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BEBF" w14:textId="77777777" w:rsidR="00887E9A" w:rsidRDefault="00887E9A" w:rsidP="00887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9FFA86F" w14:textId="77777777" w:rsidR="00887E9A" w:rsidRDefault="00887E9A" w:rsidP="0088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D9EB1" w14:textId="77777777" w:rsidR="00887E9A" w:rsidRDefault="00887E9A" w:rsidP="0088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DA326" w14:textId="77777777" w:rsidR="00887E9A" w:rsidRDefault="00887E9A" w:rsidP="0088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были адресованы христианские апологии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.?</w:t>
      </w:r>
    </w:p>
    <w:p w14:paraId="1C98C126" w14:textId="77777777" w:rsidR="00887E9A" w:rsidRDefault="00887E9A" w:rsidP="0088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Иванов</w:t>
      </w:r>
    </w:p>
    <w:p w14:paraId="2B368834" w14:textId="77777777" w:rsidR="00887E9A" w:rsidRPr="00EA362B" w:rsidRDefault="00887E9A" w:rsidP="00887E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362B">
        <w:rPr>
          <w:rFonts w:ascii="Times New Roman" w:hAnsi="Times New Roman" w:cs="Times New Roman"/>
          <w:i/>
          <w:sz w:val="20"/>
          <w:szCs w:val="20"/>
        </w:rPr>
        <w:t>канд. ист. наук, доцент</w:t>
      </w:r>
    </w:p>
    <w:p w14:paraId="6613EB9C" w14:textId="77777777" w:rsidR="00887E9A" w:rsidRPr="006C46FD" w:rsidRDefault="00887E9A" w:rsidP="00887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C46FD">
        <w:rPr>
          <w:rFonts w:ascii="Times New Roman" w:eastAsia="Times New Roman" w:hAnsi="Times New Roman" w:cs="Times New Roman"/>
          <w:bCs/>
          <w:i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оссийский государственный гуманитарный университет</w:t>
      </w:r>
    </w:p>
    <w:p w14:paraId="2542ACC5" w14:textId="77777777" w:rsidR="00887E9A" w:rsidRPr="00EA362B" w:rsidRDefault="00887E9A" w:rsidP="00887E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hyperlink r:id="rId5" w:history="1">
        <w:r w:rsidRPr="00EA362B">
          <w:rPr>
            <w:rStyle w:val="a3"/>
            <w:rFonts w:ascii="Times New Roman" w:eastAsia="Times New Roman" w:hAnsi="Times New Roman" w:cs="Times New Roman"/>
            <w:i/>
            <w:color w:val="auto"/>
            <w:sz w:val="20"/>
            <w:u w:val="none"/>
          </w:rPr>
          <w:t>rtyui@mail.ru</w:t>
        </w:r>
      </w:hyperlink>
    </w:p>
    <w:p w14:paraId="09EAC707" w14:textId="77777777" w:rsidR="00887E9A" w:rsidRDefault="00887E9A" w:rsidP="00887E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EE219A2" w14:textId="77777777" w:rsidR="00887E9A" w:rsidRPr="00884BF2" w:rsidRDefault="00887E9A" w:rsidP="00887E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4BF2">
        <w:rPr>
          <w:rFonts w:ascii="Times New Roman" w:eastAsia="Times New Roman" w:hAnsi="Times New Roman" w:cs="Times New Roman"/>
          <w:i/>
        </w:rPr>
        <w:t>Аннотация.</w:t>
      </w:r>
      <w:r w:rsidRPr="00884BF2">
        <w:rPr>
          <w:rFonts w:ascii="Times New Roman" w:eastAsia="Times New Roman" w:hAnsi="Times New Roman" w:cs="Times New Roman"/>
        </w:rPr>
        <w:t xml:space="preserve"> Статья посвящена… (</w:t>
      </w:r>
      <w:r w:rsidRPr="00884BF2">
        <w:rPr>
          <w:rFonts w:ascii="Times New Roman" w:eastAsia="Times New Roman" w:hAnsi="Times New Roman" w:cs="Times New Roman"/>
          <w:i/>
        </w:rPr>
        <w:t>текст аннотации</w:t>
      </w:r>
      <w:r w:rsidRPr="00884BF2">
        <w:rPr>
          <w:rFonts w:ascii="Times New Roman" w:eastAsia="Times New Roman" w:hAnsi="Times New Roman" w:cs="Times New Roman"/>
        </w:rPr>
        <w:t>)</w:t>
      </w:r>
    </w:p>
    <w:p w14:paraId="12FE1746" w14:textId="77777777" w:rsidR="00887E9A" w:rsidRPr="00884BF2" w:rsidRDefault="00887E9A" w:rsidP="00887E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CF8D7B" w14:textId="77777777" w:rsidR="00887E9A" w:rsidRPr="00884BF2" w:rsidRDefault="00887E9A" w:rsidP="00887E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4BF2">
        <w:rPr>
          <w:rFonts w:ascii="Times New Roman" w:eastAsia="Times New Roman" w:hAnsi="Times New Roman" w:cs="Times New Roman"/>
          <w:i/>
        </w:rPr>
        <w:t>Ключевые слова:</w:t>
      </w:r>
      <w:r w:rsidRPr="00884BF2">
        <w:rPr>
          <w:rFonts w:ascii="Times New Roman" w:eastAsia="Times New Roman" w:hAnsi="Times New Roman" w:cs="Times New Roman"/>
        </w:rPr>
        <w:t xml:space="preserve"> источниковедение, социальная история медицины, Аптекарский приказ, Средневековье и раннее Новое время, Россия (</w:t>
      </w:r>
      <w:r w:rsidRPr="00884BF2">
        <w:rPr>
          <w:rFonts w:ascii="Times New Roman" w:eastAsia="Times New Roman" w:hAnsi="Times New Roman" w:cs="Times New Roman"/>
          <w:i/>
        </w:rPr>
        <w:t>точка не ставится</w:t>
      </w:r>
      <w:r w:rsidRPr="00884BF2">
        <w:rPr>
          <w:rFonts w:ascii="Times New Roman" w:eastAsia="Times New Roman" w:hAnsi="Times New Roman" w:cs="Times New Roman"/>
        </w:rPr>
        <w:t xml:space="preserve">) </w:t>
      </w:r>
    </w:p>
    <w:p w14:paraId="0D73723E" w14:textId="77777777" w:rsidR="00887E9A" w:rsidRDefault="00887E9A" w:rsidP="0088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25DBC" w14:textId="77777777" w:rsidR="00887E9A" w:rsidRPr="00EA362B" w:rsidRDefault="00887E9A" w:rsidP="00887E9A">
      <w:pPr>
        <w:spacing w:after="256" w:line="259" w:lineRule="auto"/>
        <w:ind w:hanging="10"/>
        <w:jc w:val="center"/>
        <w:rPr>
          <w:sz w:val="24"/>
          <w:szCs w:val="24"/>
          <w:lang w:val="en-US"/>
        </w:rPr>
      </w:pPr>
      <w:r w:rsidRPr="00EA362B">
        <w:rPr>
          <w:rFonts w:ascii="Times New Roman" w:eastAsia="Times New Roman" w:hAnsi="Times New Roman" w:cs="Times New Roman"/>
          <w:sz w:val="24"/>
          <w:szCs w:val="24"/>
          <w:lang w:val="en-US"/>
        </w:rPr>
        <w:t>To whom were the Christian apologies of the second century addressed?</w:t>
      </w:r>
    </w:p>
    <w:p w14:paraId="0D02CB65" w14:textId="77777777" w:rsidR="00887E9A" w:rsidRPr="00EA362B" w:rsidRDefault="00887E9A" w:rsidP="00887E9A">
      <w:pPr>
        <w:spacing w:after="180" w:line="259" w:lineRule="auto"/>
        <w:ind w:right="29"/>
        <w:jc w:val="center"/>
        <w:rPr>
          <w:sz w:val="24"/>
          <w:szCs w:val="24"/>
          <w:lang w:val="en-US"/>
        </w:rPr>
      </w:pPr>
      <w:r w:rsidRPr="00EA362B">
        <w:rPr>
          <w:rFonts w:ascii="Times New Roman" w:eastAsia="Times New Roman" w:hAnsi="Times New Roman" w:cs="Times New Roman"/>
          <w:sz w:val="24"/>
          <w:szCs w:val="24"/>
          <w:lang w:val="en-US"/>
        </w:rPr>
        <w:t>Ivan I. Ivanov</w:t>
      </w:r>
      <w:r w:rsidRPr="00EA362B">
        <w:rPr>
          <w:noProof/>
          <w:sz w:val="24"/>
          <w:szCs w:val="24"/>
          <w:lang w:eastAsia="ru-RU"/>
        </w:rPr>
        <w:drawing>
          <wp:inline distT="0" distB="0" distL="0" distR="0" wp14:anchorId="29DB1D6F" wp14:editId="5604E40B">
            <wp:extent cx="4569" cy="4570"/>
            <wp:effectExtent l="0" t="0" r="0" b="0"/>
            <wp:docPr id="18757" name="Picture 18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" name="Picture 187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89DA" w14:textId="77777777" w:rsidR="00887E9A" w:rsidRPr="0026350D" w:rsidRDefault="00887E9A" w:rsidP="00887E9A">
      <w:pPr>
        <w:spacing w:after="0" w:line="240" w:lineRule="auto"/>
        <w:ind w:left="11" w:hanging="11"/>
        <w:jc w:val="center"/>
        <w:rPr>
          <w:i/>
          <w:sz w:val="20"/>
          <w:szCs w:val="20"/>
          <w:lang w:val="en-US"/>
        </w:rPr>
      </w:pPr>
      <w:r w:rsidRPr="002635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Cand </w:t>
      </w:r>
      <w:proofErr w:type="spellStart"/>
      <w:r w:rsidRPr="002635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ofSci</w:t>
      </w:r>
      <w:proofErr w:type="spellEnd"/>
      <w:r w:rsidRPr="002635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 (History), associate professor</w:t>
      </w:r>
      <w:r w:rsidRPr="0026350D">
        <w:rPr>
          <w:i/>
          <w:noProof/>
          <w:sz w:val="20"/>
          <w:szCs w:val="20"/>
          <w:lang w:eastAsia="ru-RU"/>
        </w:rPr>
        <w:drawing>
          <wp:inline distT="0" distB="0" distL="0" distR="0" wp14:anchorId="14AD6718" wp14:editId="5B58C92D">
            <wp:extent cx="9138" cy="4570"/>
            <wp:effectExtent l="0" t="0" r="0" b="0"/>
            <wp:docPr id="18758" name="Picture 18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" name="Picture 187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257D2" w14:textId="77777777" w:rsidR="00887E9A" w:rsidRPr="0026350D" w:rsidRDefault="00887E9A" w:rsidP="00887E9A">
      <w:pPr>
        <w:spacing w:after="0" w:line="240" w:lineRule="auto"/>
        <w:ind w:left="11" w:hanging="11"/>
        <w:jc w:val="center"/>
        <w:rPr>
          <w:i/>
          <w:sz w:val="20"/>
          <w:szCs w:val="20"/>
          <w:lang w:val="en-US"/>
        </w:rPr>
      </w:pPr>
      <w:r w:rsidRPr="002635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Russian State </w:t>
      </w:r>
      <w:proofErr w:type="spellStart"/>
      <w:r w:rsidRPr="002635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Universityfor</w:t>
      </w:r>
      <w:proofErr w:type="spellEnd"/>
      <w:r w:rsidRPr="002635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the Humanities, rtyui@mail.ru</w:t>
      </w:r>
    </w:p>
    <w:p w14:paraId="01FFF526" w14:textId="77777777" w:rsidR="00887E9A" w:rsidRDefault="00887E9A" w:rsidP="00887E9A">
      <w:pPr>
        <w:spacing w:after="35" w:line="259" w:lineRule="auto"/>
        <w:ind w:left="17" w:right="461" w:hanging="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6C6ED2" w14:textId="77777777" w:rsidR="00887E9A" w:rsidRPr="00884BF2" w:rsidRDefault="00887E9A" w:rsidP="00887E9A">
      <w:pPr>
        <w:spacing w:after="0" w:line="240" w:lineRule="auto"/>
        <w:ind w:left="11" w:hanging="11"/>
        <w:rPr>
          <w:lang w:val="en-US"/>
        </w:rPr>
      </w:pPr>
      <w:r w:rsidRPr="00884BF2">
        <w:rPr>
          <w:rFonts w:ascii="Times New Roman" w:eastAsia="Times New Roman" w:hAnsi="Times New Roman" w:cs="Times New Roman"/>
          <w:i/>
          <w:lang w:val="en-US"/>
        </w:rPr>
        <w:t>Abstract</w:t>
      </w:r>
      <w:r w:rsidRPr="00884BF2">
        <w:rPr>
          <w:rFonts w:ascii="Times New Roman" w:eastAsia="Times New Roman" w:hAnsi="Times New Roman" w:cs="Times New Roman"/>
          <w:lang w:val="en-US"/>
        </w:rPr>
        <w:t>. The article deals with</w:t>
      </w:r>
      <w:proofErr w:type="gramStart"/>
      <w:r w:rsidRPr="00884BF2">
        <w:rPr>
          <w:rFonts w:ascii="Times New Roman" w:eastAsia="Times New Roman" w:hAnsi="Times New Roman" w:cs="Times New Roman"/>
          <w:lang w:val="en-US"/>
        </w:rPr>
        <w:t xml:space="preserve"> ..</w:t>
      </w:r>
      <w:proofErr w:type="gramEnd"/>
      <w:r w:rsidRPr="00884BF2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884BF2">
        <w:rPr>
          <w:rFonts w:ascii="Times New Roman" w:eastAsia="Times New Roman" w:hAnsi="Times New Roman" w:cs="Times New Roman"/>
          <w:lang w:val="en-US"/>
        </w:rPr>
        <w:t>.(</w:t>
      </w:r>
      <w:proofErr w:type="gramEnd"/>
      <w:r w:rsidRPr="00884BF2">
        <w:rPr>
          <w:rFonts w:ascii="Times New Roman" w:eastAsia="Times New Roman" w:hAnsi="Times New Roman" w:cs="Times New Roman"/>
          <w:i/>
          <w:lang w:val="en-US"/>
        </w:rPr>
        <w:t>text</w:t>
      </w:r>
      <w:r w:rsidRPr="00884BF2">
        <w:rPr>
          <w:rFonts w:ascii="Times New Roman" w:eastAsia="Times New Roman" w:hAnsi="Times New Roman" w:cs="Times New Roman"/>
          <w:lang w:val="en-US"/>
        </w:rPr>
        <w:t>)</w:t>
      </w:r>
    </w:p>
    <w:p w14:paraId="01E45B17" w14:textId="77777777" w:rsidR="00887E9A" w:rsidRPr="00884BF2" w:rsidRDefault="00887E9A" w:rsidP="00887E9A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lang w:val="en-US"/>
        </w:rPr>
      </w:pPr>
    </w:p>
    <w:p w14:paraId="308741F2" w14:textId="77777777" w:rsidR="00887E9A" w:rsidRPr="00884BF2" w:rsidRDefault="00887E9A" w:rsidP="00887E9A">
      <w:pPr>
        <w:spacing w:after="0" w:line="240" w:lineRule="auto"/>
        <w:ind w:left="11" w:hanging="11"/>
        <w:rPr>
          <w:lang w:val="en-US"/>
        </w:rPr>
      </w:pPr>
      <w:r w:rsidRPr="00884BF2">
        <w:rPr>
          <w:rFonts w:ascii="Times New Roman" w:eastAsia="Times New Roman" w:hAnsi="Times New Roman" w:cs="Times New Roman"/>
          <w:i/>
          <w:lang w:val="en-US"/>
        </w:rPr>
        <w:t>Keywords</w:t>
      </w:r>
      <w:r w:rsidRPr="00884BF2">
        <w:rPr>
          <w:rFonts w:ascii="Times New Roman" w:eastAsia="Times New Roman" w:hAnsi="Times New Roman" w:cs="Times New Roman"/>
          <w:lang w:val="en-US"/>
        </w:rPr>
        <w:t xml:space="preserve">: source study, social history of Medicine, </w:t>
      </w:r>
      <w:proofErr w:type="spellStart"/>
      <w:r w:rsidRPr="00884BF2">
        <w:rPr>
          <w:rFonts w:ascii="Times New Roman" w:eastAsia="Times New Roman" w:hAnsi="Times New Roman" w:cs="Times New Roman"/>
          <w:lang w:val="en-US"/>
        </w:rPr>
        <w:t>Aptekarskii</w:t>
      </w:r>
      <w:proofErr w:type="spellEnd"/>
      <w:r w:rsidRPr="00884BF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84BF2">
        <w:rPr>
          <w:rFonts w:ascii="Times New Roman" w:eastAsia="Times New Roman" w:hAnsi="Times New Roman" w:cs="Times New Roman"/>
          <w:lang w:val="en-US"/>
        </w:rPr>
        <w:t>Prikaz</w:t>
      </w:r>
      <w:proofErr w:type="spellEnd"/>
      <w:r w:rsidRPr="00884BF2">
        <w:rPr>
          <w:rFonts w:ascii="Times New Roman" w:eastAsia="Times New Roman" w:hAnsi="Times New Roman" w:cs="Times New Roman"/>
          <w:lang w:val="en-US"/>
        </w:rPr>
        <w:t xml:space="preserve"> (Apothecary Chancery), Middle Ages </w:t>
      </w:r>
      <w:r w:rsidRPr="00884BF2">
        <w:rPr>
          <w:noProof/>
          <w:lang w:eastAsia="ru-RU"/>
        </w:rPr>
        <w:drawing>
          <wp:inline distT="0" distB="0" distL="0" distR="0" wp14:anchorId="782AABCB" wp14:editId="180D92E5">
            <wp:extent cx="4569" cy="4569"/>
            <wp:effectExtent l="0" t="0" r="0" b="0"/>
            <wp:docPr id="18759" name="Picture 18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9" name="Picture 187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BF2">
        <w:rPr>
          <w:rFonts w:ascii="Times New Roman" w:eastAsia="Times New Roman" w:hAnsi="Times New Roman" w:cs="Times New Roman"/>
          <w:lang w:val="en-US"/>
        </w:rPr>
        <w:t>and early Modern time, Russia</w:t>
      </w:r>
    </w:p>
    <w:p w14:paraId="4FF9AA6C" w14:textId="77777777" w:rsidR="00887E9A" w:rsidRPr="00F2157D" w:rsidRDefault="00887E9A" w:rsidP="0088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0BC2FB" w14:textId="77777777" w:rsidR="00887E9A" w:rsidRPr="009F6149" w:rsidRDefault="00887E9A" w:rsidP="00887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149">
        <w:rPr>
          <w:rFonts w:ascii="Times New Roman" w:hAnsi="Times New Roman" w:cs="Times New Roman"/>
          <w:i/>
          <w:sz w:val="24"/>
          <w:szCs w:val="24"/>
        </w:rPr>
        <w:t>Текст статьи</w:t>
      </w:r>
    </w:p>
    <w:p w14:paraId="3643F78B" w14:textId="77777777" w:rsidR="00887E9A" w:rsidRPr="009F6149" w:rsidRDefault="00887E9A" w:rsidP="00887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7C5999" w14:textId="77777777" w:rsidR="00887E9A" w:rsidRPr="009F6149" w:rsidRDefault="00887E9A" w:rsidP="00887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149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14:paraId="05863514" w14:textId="77777777" w:rsidR="00887E9A" w:rsidRPr="009F6149" w:rsidRDefault="00887E9A" w:rsidP="0088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EE25D" w14:textId="77777777" w:rsidR="00887E9A" w:rsidRPr="00854FF1" w:rsidRDefault="00887E9A" w:rsidP="00887E9A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</w:pP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 xml:space="preserve">Воробьев А.Е.,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Махамат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 xml:space="preserve"> Тахир Мусса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Махамат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 xml:space="preserve">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URL: https://esj.today/PDF/23NZVN118.pdf (дата обращения: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чч.</w:t>
      </w:r>
      <w:proofErr w:type="gram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мм.гггг</w:t>
      </w:r>
      <w:proofErr w:type="spellEnd"/>
      <w:proofErr w:type="gram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).</w:t>
      </w:r>
    </w:p>
    <w:p w14:paraId="382EAFB3" w14:textId="77777777" w:rsidR="00887E9A" w:rsidRPr="00854FF1" w:rsidRDefault="00887E9A" w:rsidP="00887E9A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</w:pP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Доспехов Б.А. Методика полевого опыта (с основами статистической обработки результатов исследований). М.: Книга по Требованию, 2012. 352 с.</w:t>
      </w:r>
    </w:p>
    <w:p w14:paraId="72173C6B" w14:textId="77777777" w:rsidR="00887E9A" w:rsidRPr="00854FF1" w:rsidRDefault="00887E9A" w:rsidP="00887E9A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</w:pP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Сибикеев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дис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 xml:space="preserve">. …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докт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. биол. наук. Саратов, 2002. 200 с.</w:t>
      </w:r>
    </w:p>
    <w:p w14:paraId="0075BF46" w14:textId="77777777" w:rsidR="00887E9A" w:rsidRPr="00854FF1" w:rsidRDefault="00887E9A" w:rsidP="00887E9A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</w:pP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Kaplin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V.V.,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Uglov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S. R.,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Bulaev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O.F.,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Goncharov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V.J., Voronin A.A.,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Piestrup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M.A. Tunable, monochromatic x rays using the internal beam of a </w:t>
      </w:r>
      <w:proofErr w:type="spellStart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betatron</w:t>
      </w:r>
      <w:proofErr w:type="spellEnd"/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. Applied Physics Letters. 2002. vol. 80. no. 18. </w:t>
      </w: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Р</w:t>
      </w: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. 3427-3429.</w:t>
      </w:r>
    </w:p>
    <w:p w14:paraId="40379135" w14:textId="77777777" w:rsidR="00887E9A" w:rsidRPr="00854FF1" w:rsidRDefault="00887E9A" w:rsidP="0088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CA819D" w14:textId="77777777" w:rsidR="00887E9A" w:rsidRPr="00854FF1" w:rsidRDefault="00887E9A" w:rsidP="0088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C9EFF3" w14:textId="77777777" w:rsidR="0025071C" w:rsidRDefault="0025071C"/>
    <w:sectPr w:rsidR="0025071C" w:rsidSect="00ED6F6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301D1"/>
    <w:multiLevelType w:val="hybridMultilevel"/>
    <w:tmpl w:val="A702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A"/>
    <w:rsid w:val="0025071C"/>
    <w:rsid w:val="008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345C"/>
  <w15:chartTrackingRefBased/>
  <w15:docId w15:val="{28E6A077-2BEE-4AA1-83FE-2F3962B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E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E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rtyu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2023-03-23T08:36:00Z</dcterms:created>
  <dcterms:modified xsi:type="dcterms:W3CDTF">2023-03-23T08:36:00Z</dcterms:modified>
</cp:coreProperties>
</file>