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E573" w14:textId="73564B5A" w:rsidR="005F325D" w:rsidRPr="00BB3551" w:rsidRDefault="001A45CE" w:rsidP="001A45CE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MA-Studiengang „Literaturwissenschaft international“</w:t>
      </w:r>
    </w:p>
    <w:p w14:paraId="5095C184" w14:textId="1C2DCEAE" w:rsidR="001A45CE" w:rsidRPr="00BB3551" w:rsidRDefault="001A45CE" w:rsidP="001A45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EA801" w14:textId="45AE3DA2" w:rsidR="001A45CE" w:rsidRPr="00BB3551" w:rsidRDefault="001A45CE" w:rsidP="001A45CE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551">
        <w:rPr>
          <w:rFonts w:ascii="Times New Roman" w:hAnsi="Times New Roman" w:cs="Times New Roman"/>
          <w:sz w:val="28"/>
          <w:szCs w:val="28"/>
        </w:rPr>
        <w:t>Prüfungsfragen für das Staatsexamen</w:t>
      </w:r>
    </w:p>
    <w:p w14:paraId="487F43FF" w14:textId="556066CD" w:rsidR="001A45CE" w:rsidRPr="00BB3551" w:rsidRDefault="001A45CE">
      <w:pPr>
        <w:rPr>
          <w:rFonts w:ascii="Times New Roman" w:hAnsi="Times New Roman" w:cs="Times New Roman"/>
          <w:sz w:val="28"/>
          <w:szCs w:val="28"/>
        </w:rPr>
      </w:pPr>
    </w:p>
    <w:p w14:paraId="6E54A627" w14:textId="407724A6" w:rsidR="001A45CE" w:rsidRPr="00BB3551" w:rsidRDefault="001A45CE">
      <w:pPr>
        <w:rPr>
          <w:rFonts w:ascii="Times New Roman" w:hAnsi="Times New Roman" w:cs="Times New Roman"/>
          <w:sz w:val="28"/>
          <w:szCs w:val="28"/>
        </w:rPr>
      </w:pPr>
    </w:p>
    <w:p w14:paraId="35C5BF29" w14:textId="4969FDCE" w:rsidR="001A45CE" w:rsidRPr="00BB3551" w:rsidRDefault="001A45CE">
      <w:pPr>
        <w:rPr>
          <w:rFonts w:ascii="Times New Roman" w:hAnsi="Times New Roman" w:cs="Times New Roman"/>
          <w:sz w:val="28"/>
          <w:szCs w:val="28"/>
        </w:rPr>
      </w:pPr>
    </w:p>
    <w:p w14:paraId="023AB4F0" w14:textId="213BFA49" w:rsidR="001A45CE" w:rsidRPr="00BB3551" w:rsidRDefault="001A45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490"/>
      </w:tblGrid>
      <w:tr w:rsidR="001A45CE" w:rsidRPr="00BB3551" w14:paraId="0DFD416B" w14:textId="77777777" w:rsidTr="002C65D3">
        <w:tc>
          <w:tcPr>
            <w:tcW w:w="562" w:type="dxa"/>
          </w:tcPr>
          <w:p w14:paraId="66DA5AA0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6D83B80B" w14:textId="526EBBFB" w:rsidR="001A45CE" w:rsidRPr="001D3B67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Erläutern Sie das Programm der Aufklärung ausgehend von Kants berühmter Definition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DB15DD" w14:textId="77777777" w:rsidR="00B33D26" w:rsidRPr="00BB3551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4ABF9" w14:textId="7896BFA4" w:rsidR="00B33D26" w:rsidRPr="001D3B67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Erklären Sie am Beispiel Lessings das Selbstverständnis eines Schriftsteller</w:t>
            </w:r>
            <w:r w:rsidR="009E3ACD" w:rsidRPr="00BB355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 der Aufklärung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39B64" w14:textId="3964BEB3" w:rsidR="00B33D26" w:rsidRPr="00BB3551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62FBA9E2" w14:textId="77777777" w:rsidTr="002C65D3">
        <w:tc>
          <w:tcPr>
            <w:tcW w:w="562" w:type="dxa"/>
          </w:tcPr>
          <w:p w14:paraId="47C36389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758E84BC" w14:textId="3A5C665E" w:rsidR="001A45CE" w:rsidRPr="001D3B67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Welche Poetik liegt Goethes „Prometheus“-Gedicht zugrunde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98470C" w14:textId="77777777" w:rsidR="00B33D26" w:rsidRPr="00BB3551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AC183" w14:textId="139B0F43" w:rsidR="00B33D26" w:rsidRPr="001D3B67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Erläutern Sie den fundamentalen Wechsel in der Selbstbeschreibung des Dichters vom ‚poeta doctus‘ zum ‚Genie‘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CE6B6B" w14:textId="2B5C4549" w:rsidR="00B33D26" w:rsidRPr="00BB3551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0CA493C1" w14:textId="77777777" w:rsidTr="002C65D3">
        <w:tc>
          <w:tcPr>
            <w:tcW w:w="562" w:type="dxa"/>
          </w:tcPr>
          <w:p w14:paraId="6BB11DEA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46D1EFC0" w14:textId="77777777" w:rsidR="001A45CE" w:rsidRPr="00BB3551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Welche Aspekte an Goethes „Werther“ sind spezifisch modern?</w:t>
            </w:r>
          </w:p>
          <w:p w14:paraId="10D054C5" w14:textId="77777777" w:rsidR="00B33D26" w:rsidRPr="00BB3551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60EE2" w14:textId="64D276A0" w:rsidR="00B33D26" w:rsidRPr="001D3B67" w:rsidRDefault="00B33D2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Erläutern Sie anhand von Goethes „Werther“ die Begriffe ‚Inklusion‘</w:t>
            </w:r>
            <w:r w:rsidR="00CB48BE"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‚Exklusion</w:t>
            </w:r>
            <w:r w:rsidR="00CB48BE" w:rsidRPr="00BB3551">
              <w:rPr>
                <w:rFonts w:ascii="Times New Roman" w:hAnsi="Times New Roman" w:cs="Times New Roman"/>
                <w:sz w:val="28"/>
                <w:szCs w:val="28"/>
              </w:rPr>
              <w:t>‘ und ‚Individualität‘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D5798C" w14:textId="0BAF5ED7" w:rsidR="00CB48BE" w:rsidRPr="00BB3551" w:rsidRDefault="00CB48B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2EE0721B" w14:textId="77777777" w:rsidTr="002C65D3">
        <w:tc>
          <w:tcPr>
            <w:tcW w:w="562" w:type="dxa"/>
          </w:tcPr>
          <w:p w14:paraId="20C506D1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49673B19" w14:textId="0893A51B" w:rsidR="001A45CE" w:rsidRPr="001D3B67" w:rsidRDefault="009E3ACD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Warum war die Generation der Stürmer- und Dränger (ab 1770) insbesondere von Shakespeare begeistert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583AEC" w14:textId="77777777" w:rsidR="009E3ACD" w:rsidRPr="00BB3551" w:rsidRDefault="009E3ACD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BD6D2" w14:textId="44AC2D89" w:rsidR="009E3ACD" w:rsidRPr="001D3B67" w:rsidRDefault="009E3ACD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Was meint Goethe mit „Ich, der ich mir alles bin“? Erläutern Sie in diesem Zusammenhang die Begriffe ‚Existentialismus‘ und ‚Essentialismus‘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A34024" w14:textId="066B5DD8" w:rsidR="009E3ACD" w:rsidRPr="00BB3551" w:rsidRDefault="009E3ACD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5039E393" w14:textId="77777777" w:rsidTr="002C65D3">
        <w:tc>
          <w:tcPr>
            <w:tcW w:w="562" w:type="dxa"/>
          </w:tcPr>
          <w:p w14:paraId="1B06C6CA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727401DE" w14:textId="06C4FC54" w:rsidR="001A45CE" w:rsidRPr="001D3B67" w:rsidRDefault="00641FDC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Erläutern Sie Thomas Manns „Buddenbrooks“ als Dekadenzroman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56EE74" w14:textId="77777777" w:rsidR="00641FDC" w:rsidRPr="00BB3551" w:rsidRDefault="00641FDC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818FA" w14:textId="77777777" w:rsidR="00641FDC" w:rsidRPr="00BB3551" w:rsidRDefault="00641FDC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Welche Bedeutung hat Nietzsches Konzept des ‚Willens zum Leben‘ für den Roman?</w:t>
            </w:r>
          </w:p>
          <w:p w14:paraId="6E04FBB9" w14:textId="524B0EEA" w:rsidR="00641FDC" w:rsidRPr="00BB3551" w:rsidRDefault="00641FDC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62BC04E5" w14:textId="77777777" w:rsidTr="002C65D3">
        <w:tc>
          <w:tcPr>
            <w:tcW w:w="562" w:type="dxa"/>
          </w:tcPr>
          <w:p w14:paraId="1F29806D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0EE5FB7E" w14:textId="4E10E294" w:rsidR="001A45CE" w:rsidRPr="001D3B67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Erläutern Sie die Poetik des 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Expressionismus 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anhand von Jacob 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>van Hoddies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 „Weltende“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5C6903" w14:textId="77777777" w:rsidR="00C27550" w:rsidRPr="00BB3551" w:rsidRDefault="00C27550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08295" w14:textId="0BC094F0" w:rsidR="00271662" w:rsidRPr="001D3B67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Erläutern Sie den Begriff „Ich-Dissoziation“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30A1CD" w14:textId="502D7E3B" w:rsidR="00271662" w:rsidRPr="00BB3551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09242888" w14:textId="77777777" w:rsidTr="002C65D3">
        <w:tc>
          <w:tcPr>
            <w:tcW w:w="562" w:type="dxa"/>
          </w:tcPr>
          <w:p w14:paraId="32943AA8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6EB410E8" w14:textId="0A7C6AEE" w:rsidR="00C27550" w:rsidRPr="001D3B67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Kennzeichnen Sie in groben Zügen die Literaturpolitik des Nationalsozialismus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3A34DD" w14:textId="77777777" w:rsidR="00271662" w:rsidRPr="00BB3551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9873C" w14:textId="39520128" w:rsidR="00C27550" w:rsidRPr="00BB3551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Welchen Stellenwert hat Gottfried 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>Benn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s Text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Der neue Staat und die 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>ntellektuellen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“ in diesem Zusammenhang?</w:t>
            </w:r>
          </w:p>
          <w:p w14:paraId="7B9B1FE9" w14:textId="7DD60638" w:rsidR="00C27550" w:rsidRPr="00BB3551" w:rsidRDefault="00C27550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53646A71" w14:textId="77777777" w:rsidTr="002C65D3">
        <w:tc>
          <w:tcPr>
            <w:tcW w:w="562" w:type="dxa"/>
          </w:tcPr>
          <w:p w14:paraId="4B3398B0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1F157C62" w14:textId="5736B833" w:rsidR="001A45CE" w:rsidRPr="001D3B67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Erläutern Sie die Begriffe ‚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>Nachkriegsliteratur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‚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>Trümmerliteratur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>, „Stunde null“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C5DC70" w14:textId="77777777" w:rsidR="00C27550" w:rsidRPr="00BB3551" w:rsidRDefault="00C27550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4EB79" w14:textId="64110894" w:rsidR="00C27550" w:rsidRPr="00BB3551" w:rsidRDefault="00271662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Wie lässt sich Günter 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>Eich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27550"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 „Inventur“</w: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 in diesen Zusammenhang einordnen?</w:t>
            </w:r>
          </w:p>
          <w:p w14:paraId="15756305" w14:textId="4199606C" w:rsidR="00C27550" w:rsidRPr="00BB3551" w:rsidRDefault="00C27550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550" w:rsidRPr="00BB3551" w14:paraId="0358FF9A" w14:textId="77777777" w:rsidTr="00835A34">
        <w:tc>
          <w:tcPr>
            <w:tcW w:w="562" w:type="dxa"/>
          </w:tcPr>
          <w:p w14:paraId="5E74AC62" w14:textId="77777777" w:rsidR="008B0550" w:rsidRPr="00BB3551" w:rsidRDefault="008B0550" w:rsidP="00835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3D0622D0" w14:textId="77777777" w:rsidR="008B0550" w:rsidRPr="00BB3551" w:rsidRDefault="008B0550" w:rsidP="00835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Was sagt das Buch Hiob über das Verhältnis des Menschen zu Gott aus?</w:t>
            </w:r>
          </w:p>
          <w:p w14:paraId="2F725F07" w14:textId="77777777" w:rsidR="008B0550" w:rsidRPr="00BB3551" w:rsidRDefault="008B0550" w:rsidP="00835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464BC" w14:textId="27DABA1C" w:rsidR="008B0550" w:rsidRPr="001D3B67" w:rsidRDefault="008B0550" w:rsidP="00835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Erläutern Sie, in wie unterschiedliche Richtungen dieser Grundtext aktualisiert werden konnte</w:t>
            </w:r>
            <w:r w:rsidR="001D3B67" w:rsidRPr="001D3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896E4B" w14:textId="77777777" w:rsidR="008B0550" w:rsidRPr="00BB3551" w:rsidRDefault="008B0550" w:rsidP="00835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E" w:rsidRPr="00BB3551" w14:paraId="2B0357F0" w14:textId="77777777" w:rsidTr="002C65D3">
        <w:tc>
          <w:tcPr>
            <w:tcW w:w="562" w:type="dxa"/>
          </w:tcPr>
          <w:p w14:paraId="69A9A67B" w14:textId="77777777" w:rsidR="001A45CE" w:rsidRPr="00BB3551" w:rsidRDefault="001A45CE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instrText xml:space="preserve"> AUTONUM </w:instrText>
            </w:r>
            <w:r w:rsidRPr="00BB35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494" w:type="dxa"/>
          </w:tcPr>
          <w:p w14:paraId="7B6AE7F1" w14:textId="023D3FFA" w:rsidR="001A45CE" w:rsidRPr="001D3B67" w:rsidRDefault="00271662" w:rsidP="002C65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 xml:space="preserve">Das Buch Genesis </w:t>
            </w:r>
            <w:r w:rsidR="00B2743B" w:rsidRPr="00BB3551">
              <w:rPr>
                <w:rFonts w:ascii="Times New Roman" w:hAnsi="Times New Roman" w:cs="Times New Roman"/>
                <w:sz w:val="28"/>
                <w:szCs w:val="28"/>
              </w:rPr>
              <w:t>enthält eine Reihe von Erzählungen zum Thema „</w:t>
            </w:r>
            <w:r w:rsidR="00C55A06" w:rsidRPr="00BB3551">
              <w:rPr>
                <w:rFonts w:ascii="Times New Roman" w:hAnsi="Times New Roman" w:cs="Times New Roman"/>
                <w:sz w:val="28"/>
                <w:szCs w:val="28"/>
              </w:rPr>
              <w:t>Schuld und Strafe</w:t>
            </w:r>
            <w:r w:rsidR="00B2743B" w:rsidRPr="00BB3551">
              <w:rPr>
                <w:rFonts w:ascii="Times New Roman" w:hAnsi="Times New Roman" w:cs="Times New Roman"/>
                <w:sz w:val="28"/>
                <w:szCs w:val="28"/>
              </w:rPr>
              <w:t>“. Erläutern Sie diese</w:t>
            </w:r>
            <w:r w:rsidR="001D3B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D82971D" w14:textId="468AB8E4" w:rsidR="00B2743B" w:rsidRPr="00BB3551" w:rsidRDefault="00B2743B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3CB95" w14:textId="66E24868" w:rsidR="00B2743B" w:rsidRPr="001D3B67" w:rsidRDefault="00B2743B" w:rsidP="002C65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3551">
              <w:rPr>
                <w:rFonts w:ascii="Times New Roman" w:hAnsi="Times New Roman" w:cs="Times New Roman"/>
                <w:sz w:val="28"/>
                <w:szCs w:val="28"/>
              </w:rPr>
              <w:t>Warum werden diese Texte in der Literatur auch den 21. Jahrhunderts immer noch adaptiert</w:t>
            </w:r>
            <w:r w:rsidR="001D3B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C649DB8" w14:textId="0091FB86" w:rsidR="00C55A06" w:rsidRPr="00BB3551" w:rsidRDefault="00C55A06" w:rsidP="002C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FD849D" w14:textId="037C1A61" w:rsidR="001A45CE" w:rsidRPr="00BB3551" w:rsidRDefault="001A45CE">
      <w:pPr>
        <w:rPr>
          <w:rFonts w:ascii="Times New Roman" w:hAnsi="Times New Roman" w:cs="Times New Roman"/>
          <w:sz w:val="28"/>
          <w:szCs w:val="28"/>
        </w:rPr>
      </w:pPr>
    </w:p>
    <w:sectPr w:rsidR="001A45CE" w:rsidRPr="00BB3551" w:rsidSect="00AB1D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CE"/>
    <w:rsid w:val="001A45CE"/>
    <w:rsid w:val="001D3B67"/>
    <w:rsid w:val="00203CDA"/>
    <w:rsid w:val="002126D4"/>
    <w:rsid w:val="0025209F"/>
    <w:rsid w:val="00271662"/>
    <w:rsid w:val="002B27AF"/>
    <w:rsid w:val="002E2905"/>
    <w:rsid w:val="004401CA"/>
    <w:rsid w:val="0046545B"/>
    <w:rsid w:val="005F325D"/>
    <w:rsid w:val="005F4A8B"/>
    <w:rsid w:val="00641FDC"/>
    <w:rsid w:val="00752400"/>
    <w:rsid w:val="008B0550"/>
    <w:rsid w:val="009B424E"/>
    <w:rsid w:val="009E3ACD"/>
    <w:rsid w:val="00A213F4"/>
    <w:rsid w:val="00AB1DA7"/>
    <w:rsid w:val="00B2743B"/>
    <w:rsid w:val="00B33D26"/>
    <w:rsid w:val="00BB3551"/>
    <w:rsid w:val="00C27550"/>
    <w:rsid w:val="00C55A06"/>
    <w:rsid w:val="00C83188"/>
    <w:rsid w:val="00CB48BE"/>
    <w:rsid w:val="00D21B4E"/>
    <w:rsid w:val="00E1616F"/>
    <w:rsid w:val="00F26479"/>
    <w:rsid w:val="00F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7C42"/>
  <w14:defaultImageDpi w14:val="32767"/>
  <w15:chartTrackingRefBased/>
  <w15:docId w15:val="{D47D4697-1C5C-7B4A-9292-6DE86B9E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Grundtext-ohneEinzug">
    <w:name w:val="7_Grundtext-ohneEinzug"/>
    <w:basedOn w:val="a"/>
    <w:next w:val="7Grundtext-mitEinzug"/>
    <w:rsid w:val="0046545B"/>
    <w:pPr>
      <w:spacing w:line="240" w:lineRule="exact"/>
      <w:jc w:val="both"/>
    </w:pPr>
    <w:rPr>
      <w:rFonts w:ascii="Times New Roman" w:eastAsia="Times New Roman" w:hAnsi="Times New Roman" w:cs="Times New Roman"/>
      <w:kern w:val="28"/>
      <w:sz w:val="21"/>
      <w:szCs w:val="21"/>
      <w:lang w:eastAsia="de-DE"/>
    </w:rPr>
  </w:style>
  <w:style w:type="paragraph" w:customStyle="1" w:styleId="7Grundtext-mitEinzug">
    <w:name w:val="7_Grundtext-mitEinzug"/>
    <w:rsid w:val="0046545B"/>
    <w:pPr>
      <w:spacing w:line="240" w:lineRule="exact"/>
      <w:ind w:firstLine="227"/>
      <w:jc w:val="both"/>
    </w:pPr>
    <w:rPr>
      <w:rFonts w:ascii="Times New Roman" w:eastAsia="Times New Roman" w:hAnsi="Times New Roman" w:cs="Times New Roman"/>
      <w:kern w:val="28"/>
      <w:sz w:val="21"/>
      <w:szCs w:val="21"/>
      <w:lang w:eastAsia="de-DE"/>
    </w:rPr>
  </w:style>
  <w:style w:type="table" w:styleId="a3">
    <w:name w:val="Table Grid"/>
    <w:basedOn w:val="a1"/>
    <w:uiPriority w:val="39"/>
    <w:rsid w:val="001A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Kemper</dc:creator>
  <cp:keywords/>
  <dc:description/>
  <cp:lastModifiedBy>Виктория Костева</cp:lastModifiedBy>
  <cp:revision>7</cp:revision>
  <cp:lastPrinted>2023-05-23T19:18:00Z</cp:lastPrinted>
  <dcterms:created xsi:type="dcterms:W3CDTF">2023-05-23T17:18:00Z</dcterms:created>
  <dcterms:modified xsi:type="dcterms:W3CDTF">2023-10-20T04:19:00Z</dcterms:modified>
</cp:coreProperties>
</file>