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80" w:rsidRDefault="00184080" w:rsidP="007B069C">
      <w:pPr>
        <w:pStyle w:val="4"/>
        <w:spacing w:before="120" w:after="0"/>
        <w:jc w:val="center"/>
        <w:rPr>
          <w:rFonts w:ascii="Times New Roman" w:hAnsi="Times New Roman"/>
          <w:iCs/>
          <w:sz w:val="24"/>
          <w:szCs w:val="24"/>
        </w:rPr>
      </w:pPr>
      <w:r>
        <w:rPr>
          <w:rFonts w:ascii="Times New Roman" w:hAnsi="Times New Roman"/>
          <w:iCs/>
          <w:sz w:val="24"/>
          <w:szCs w:val="24"/>
        </w:rPr>
        <w:t>ТЕОРИЯ ГОСУДАРСТВА И ПРАВА</w:t>
      </w:r>
    </w:p>
    <w:p w:rsidR="007B069C" w:rsidRPr="00617330" w:rsidRDefault="007B069C" w:rsidP="007B069C">
      <w:pPr>
        <w:pStyle w:val="4"/>
        <w:spacing w:before="120" w:after="0"/>
        <w:jc w:val="center"/>
        <w:rPr>
          <w:rFonts w:ascii="Times New Roman" w:hAnsi="Times New Roman"/>
          <w:iCs/>
          <w:sz w:val="24"/>
          <w:szCs w:val="24"/>
        </w:rPr>
      </w:pPr>
      <w:r w:rsidRPr="00617330">
        <w:rPr>
          <w:rFonts w:ascii="Times New Roman" w:hAnsi="Times New Roman"/>
          <w:iCs/>
          <w:sz w:val="24"/>
          <w:szCs w:val="24"/>
        </w:rPr>
        <w:t xml:space="preserve">МЕТОДИЧЕСКИЕ РЕКОМЕНДАЦИИ </w:t>
      </w:r>
      <w:r w:rsidRPr="00617330">
        <w:rPr>
          <w:rFonts w:ascii="Times New Roman" w:hAnsi="Times New Roman"/>
          <w:iCs/>
          <w:caps/>
          <w:sz w:val="24"/>
          <w:szCs w:val="24"/>
        </w:rPr>
        <w:t>по подготовке</w:t>
      </w:r>
      <w:r w:rsidRPr="00617330">
        <w:rPr>
          <w:rFonts w:ascii="Times New Roman" w:hAnsi="Times New Roman"/>
          <w:iCs/>
          <w:sz w:val="24"/>
          <w:szCs w:val="24"/>
        </w:rPr>
        <w:t xml:space="preserve"> </w:t>
      </w:r>
      <w:r w:rsidR="00184080">
        <w:rPr>
          <w:rFonts w:ascii="Times New Roman" w:hAnsi="Times New Roman"/>
          <w:iCs/>
          <w:sz w:val="24"/>
          <w:szCs w:val="24"/>
        </w:rPr>
        <w:t xml:space="preserve">И ЗАЩИТЕ </w:t>
      </w:r>
    </w:p>
    <w:p w:rsidR="007B069C" w:rsidRDefault="007B069C" w:rsidP="007B069C">
      <w:pPr>
        <w:pStyle w:val="4"/>
        <w:spacing w:before="120" w:after="0"/>
        <w:jc w:val="center"/>
        <w:rPr>
          <w:rFonts w:ascii="Times New Roman" w:hAnsi="Times New Roman"/>
          <w:iCs/>
          <w:sz w:val="24"/>
          <w:szCs w:val="24"/>
        </w:rPr>
      </w:pPr>
      <w:r w:rsidRPr="00617330">
        <w:rPr>
          <w:rFonts w:ascii="Times New Roman" w:hAnsi="Times New Roman"/>
          <w:iCs/>
          <w:sz w:val="24"/>
          <w:szCs w:val="24"/>
        </w:rPr>
        <w:t>КУРСОВОЙ РАБОТЫ</w:t>
      </w:r>
    </w:p>
    <w:p w:rsidR="00184080" w:rsidRDefault="00184080" w:rsidP="00184080">
      <w:pPr>
        <w:jc w:val="center"/>
      </w:pPr>
      <w:r>
        <w:t xml:space="preserve">Для студентов 1-го курса </w:t>
      </w:r>
      <w:proofErr w:type="gramStart"/>
      <w:r>
        <w:t>очной</w:t>
      </w:r>
      <w:proofErr w:type="gramEnd"/>
      <w:r>
        <w:t xml:space="preserve"> и </w:t>
      </w:r>
      <w:proofErr w:type="spellStart"/>
      <w:r>
        <w:t>очно-заочной</w:t>
      </w:r>
      <w:proofErr w:type="spellEnd"/>
      <w:r>
        <w:t xml:space="preserve"> форм обучения</w:t>
      </w:r>
    </w:p>
    <w:p w:rsidR="00184080" w:rsidRDefault="00184080" w:rsidP="00184080">
      <w:pPr>
        <w:jc w:val="center"/>
      </w:pPr>
      <w:r>
        <w:t>2018-2019 учебный год</w:t>
      </w:r>
    </w:p>
    <w:p w:rsidR="00235A2B" w:rsidRDefault="00235A2B" w:rsidP="00184080">
      <w:pPr>
        <w:jc w:val="center"/>
      </w:pPr>
    </w:p>
    <w:p w:rsidR="00235A2B" w:rsidRPr="00235A2B" w:rsidRDefault="00235A2B" w:rsidP="00235A2B">
      <w:pPr>
        <w:spacing w:before="120"/>
        <w:ind w:firstLine="708"/>
        <w:jc w:val="both"/>
        <w:rPr>
          <w:b/>
        </w:rPr>
      </w:pPr>
      <w:r>
        <w:rPr>
          <w:b/>
        </w:rPr>
        <w:t>П</w:t>
      </w:r>
      <w:r w:rsidRPr="00235A2B">
        <w:rPr>
          <w:b/>
        </w:rPr>
        <w:t xml:space="preserve">режде чем подготовить и оформить курсовую работу, следует выполнить задания </w:t>
      </w:r>
      <w:r>
        <w:rPr>
          <w:b/>
        </w:rPr>
        <w:t>учебной (</w:t>
      </w:r>
      <w:r w:rsidRPr="00235A2B">
        <w:rPr>
          <w:b/>
        </w:rPr>
        <w:t>исследовательской</w:t>
      </w:r>
      <w:r>
        <w:rPr>
          <w:b/>
        </w:rPr>
        <w:t>)</w:t>
      </w:r>
      <w:r w:rsidRPr="00235A2B">
        <w:rPr>
          <w:b/>
        </w:rPr>
        <w:t xml:space="preserve"> практики</w:t>
      </w:r>
      <w:r>
        <w:rPr>
          <w:b/>
        </w:rPr>
        <w:t xml:space="preserve">, которые </w:t>
      </w:r>
      <w:r w:rsidRPr="00235A2B">
        <w:rPr>
          <w:b/>
        </w:rPr>
        <w:t>помогут избежать возможных ошибок в курсовой работе и повысят оценку последней.</w:t>
      </w:r>
    </w:p>
    <w:p w:rsidR="00235A2B" w:rsidRDefault="004A56D6" w:rsidP="004A56D6">
      <w:pPr>
        <w:spacing w:before="120"/>
        <w:ind w:firstLine="708"/>
        <w:jc w:val="both"/>
        <w:rPr>
          <w:b/>
        </w:rPr>
      </w:pPr>
      <w:r w:rsidRPr="00617330">
        <w:t>Помощь в понимании научных показателей ку</w:t>
      </w:r>
      <w:r>
        <w:t>рсовой работы, а также пояснений</w:t>
      </w:r>
      <w:r w:rsidRPr="00617330">
        <w:t xml:space="preserve"> к требованиям, предъявляемы</w:t>
      </w:r>
      <w:r>
        <w:t>м</w:t>
      </w:r>
      <w:r w:rsidRPr="00617330">
        <w:t xml:space="preserve"> к выполнению такой работы, изложены в </w:t>
      </w:r>
      <w:r w:rsidRPr="00617330">
        <w:rPr>
          <w:b/>
        </w:rPr>
        <w:t>файле «Презентация».</w:t>
      </w:r>
    </w:p>
    <w:p w:rsidR="007B3B66" w:rsidRPr="007B3B66" w:rsidRDefault="007B3B66" w:rsidP="004A56D6">
      <w:pPr>
        <w:spacing w:before="120"/>
        <w:ind w:firstLine="708"/>
        <w:jc w:val="both"/>
      </w:pPr>
      <w:r w:rsidRPr="007B3B66">
        <w:t xml:space="preserve">Настоящие методические рекомендации составлены в соответствии </w:t>
      </w:r>
      <w:r w:rsidRPr="00740A2C">
        <w:t>с</w:t>
      </w:r>
      <w:r>
        <w:t xml:space="preserve"> требованиями </w:t>
      </w:r>
      <w:r w:rsidRPr="00740A2C">
        <w:t xml:space="preserve"> Положени</w:t>
      </w:r>
      <w:r>
        <w:t>я о курсовой работе</w:t>
      </w:r>
      <w:r w:rsidRPr="00740A2C">
        <w:t xml:space="preserve">, утв. </w:t>
      </w:r>
      <w:r>
        <w:t>п</w:t>
      </w:r>
      <w:r w:rsidRPr="00740A2C">
        <w:t xml:space="preserve">риказом </w:t>
      </w:r>
      <w:r>
        <w:t xml:space="preserve">ректора </w:t>
      </w:r>
      <w:r w:rsidRPr="00740A2C">
        <w:t>от 28.09.2017 № 01-314/</w:t>
      </w:r>
      <w:proofErr w:type="spellStart"/>
      <w:r w:rsidRPr="00740A2C">
        <w:t>осн</w:t>
      </w:r>
      <w:proofErr w:type="spellEnd"/>
      <w:r>
        <w:t>.</w:t>
      </w:r>
    </w:p>
    <w:p w:rsidR="007B069C" w:rsidRPr="00617330" w:rsidRDefault="003808EA" w:rsidP="007B069C">
      <w:pPr>
        <w:shd w:val="clear" w:color="auto" w:fill="FFFFFF"/>
        <w:suppressAutoHyphens/>
        <w:spacing w:before="120"/>
        <w:ind w:firstLine="709"/>
        <w:jc w:val="both"/>
      </w:pPr>
      <w:r w:rsidRPr="003808EA">
        <w:rPr>
          <w:b/>
        </w:rPr>
        <w:t>Общая характеристика курсовой работы.</w:t>
      </w:r>
      <w:r>
        <w:t xml:space="preserve"> К</w:t>
      </w:r>
      <w:r w:rsidR="007B069C" w:rsidRPr="00617330">
        <w:t xml:space="preserve">урсовая работа по Теории государства и права является одной из первых в серии письменных работ, которые должны быть выполнены студентом в процессе </w:t>
      </w:r>
      <w:proofErr w:type="gramStart"/>
      <w:r w:rsidR="007B069C" w:rsidRPr="00617330">
        <w:t>обучения по направлению</w:t>
      </w:r>
      <w:proofErr w:type="gramEnd"/>
      <w:r w:rsidR="007B069C" w:rsidRPr="00617330">
        <w:t xml:space="preserve"> </w:t>
      </w:r>
      <w:r w:rsidR="00235A2B">
        <w:t xml:space="preserve">подготовки </w:t>
      </w:r>
      <w:r w:rsidR="007B069C" w:rsidRPr="00617330">
        <w:t>40.03.01 - Юриспруденция (</w:t>
      </w:r>
      <w:proofErr w:type="spellStart"/>
      <w:r w:rsidR="007B069C" w:rsidRPr="00617330">
        <w:t>бакалавр</w:t>
      </w:r>
      <w:r w:rsidR="00235A2B">
        <w:t>иат</w:t>
      </w:r>
      <w:proofErr w:type="spellEnd"/>
      <w:r w:rsidR="007B069C" w:rsidRPr="00617330">
        <w:t xml:space="preserve">). </w:t>
      </w:r>
    </w:p>
    <w:p w:rsidR="007B069C" w:rsidRPr="00617330" w:rsidRDefault="007B069C" w:rsidP="007B069C">
      <w:pPr>
        <w:suppressAutoHyphens/>
        <w:spacing w:before="120"/>
        <w:ind w:firstLine="720"/>
        <w:jc w:val="both"/>
      </w:pPr>
      <w:r w:rsidRPr="00617330">
        <w:rPr>
          <w:color w:val="000000"/>
        </w:rPr>
        <w:t>Курсовая работа - составная часть учебного процесса</w:t>
      </w:r>
      <w:r w:rsidR="00235A2B">
        <w:rPr>
          <w:color w:val="000000"/>
        </w:rPr>
        <w:t xml:space="preserve"> и самостоятельная форма обучения</w:t>
      </w:r>
      <w:r w:rsidRPr="00617330">
        <w:rPr>
          <w:color w:val="000000"/>
        </w:rPr>
        <w:t>, она способствует углубленному изучению отдельных тем курса</w:t>
      </w:r>
      <w:r w:rsidR="00235A2B">
        <w:rPr>
          <w:color w:val="000000"/>
        </w:rPr>
        <w:t xml:space="preserve"> по дисциплине «Теория государства и права»</w:t>
      </w:r>
      <w:r w:rsidRPr="00617330">
        <w:rPr>
          <w:color w:val="000000"/>
        </w:rPr>
        <w:t>, вырабатывает способно</w:t>
      </w:r>
      <w:r w:rsidRPr="00617330">
        <w:rPr>
          <w:color w:val="000000"/>
        </w:rPr>
        <w:softHyphen/>
        <w:t xml:space="preserve">сти к самостоятельному </w:t>
      </w:r>
      <w:r w:rsidR="00235A2B">
        <w:rPr>
          <w:color w:val="000000"/>
        </w:rPr>
        <w:t>исследованию</w:t>
      </w:r>
      <w:r w:rsidRPr="00617330">
        <w:rPr>
          <w:color w:val="000000"/>
        </w:rPr>
        <w:t>, прививает навыки анализа и обобщения теоретических положений и юридической практики.</w:t>
      </w:r>
      <w:r w:rsidRPr="00617330">
        <w:t xml:space="preserve"> Курсовая работа - важнейший инструмент становления профессионального мышления будущего юриста, она развивает умения работать с </w:t>
      </w:r>
      <w:r w:rsidR="00235A2B">
        <w:t xml:space="preserve">теоретической </w:t>
      </w:r>
      <w:r w:rsidRPr="00617330">
        <w:t>юридической литературой, нормативными и практическими материалами.</w:t>
      </w:r>
      <w:r w:rsidRPr="00617330">
        <w:rPr>
          <w:color w:val="000000"/>
        </w:rPr>
        <w:t xml:space="preserve"> </w:t>
      </w:r>
      <w:r w:rsidRPr="00617330">
        <w:t xml:space="preserve">Успешное написание и защита курсовой работы является одним из условий принятия решения о положительном завершении курсового </w:t>
      </w:r>
      <w:proofErr w:type="gramStart"/>
      <w:r w:rsidRPr="00617330">
        <w:t>обучения по дисциплине</w:t>
      </w:r>
      <w:proofErr w:type="gramEnd"/>
      <w:r w:rsidR="00235A2B">
        <w:t>, формой промежуточной аттестации.</w:t>
      </w:r>
      <w:r w:rsidRPr="00617330">
        <w:t xml:space="preserve"> </w:t>
      </w:r>
    </w:p>
    <w:p w:rsidR="007B069C" w:rsidRPr="00617330" w:rsidRDefault="007B069C" w:rsidP="007B069C">
      <w:pPr>
        <w:shd w:val="clear" w:color="auto" w:fill="FFFFFF"/>
        <w:suppressAutoHyphens/>
        <w:spacing w:before="120"/>
        <w:ind w:firstLine="709"/>
        <w:jc w:val="both"/>
        <w:rPr>
          <w:color w:val="000000"/>
        </w:rPr>
      </w:pPr>
      <w:r w:rsidRPr="00617330">
        <w:rPr>
          <w:color w:val="000000"/>
        </w:rPr>
        <w:t xml:space="preserve">Курсовая работа представляет собой вид студенческого научного исследования, поэтому она должна отвечать требованиям, предъявляемым к жанру академической литературы. </w:t>
      </w:r>
    </w:p>
    <w:p w:rsidR="007B069C" w:rsidRDefault="007B069C" w:rsidP="007B069C">
      <w:pPr>
        <w:suppressAutoHyphens/>
        <w:spacing w:before="120"/>
        <w:ind w:firstLine="709"/>
        <w:jc w:val="both"/>
      </w:pPr>
      <w:r w:rsidRPr="00617330">
        <w:rPr>
          <w:color w:val="000000"/>
        </w:rPr>
        <w:t>Прежде чем приступить к выполнению работы, следу</w:t>
      </w:r>
      <w:r w:rsidRPr="00617330">
        <w:rPr>
          <w:color w:val="000000"/>
        </w:rPr>
        <w:softHyphen/>
        <w:t xml:space="preserve">ет внимательно ознакомиться с программой курса по Теории государства и права, разобраться в категориальном аппарате и предмете (круге изучаемых вопросов) дисциплины. </w:t>
      </w:r>
      <w:r w:rsidRPr="00617330">
        <w:t xml:space="preserve">Для успешного выполнения курсовой работы (выбора темы, составления плана, подбора литературы, содержания отдельных разделов и т.п.) рекомендуется обратиться за консультацией к научному руководителю работы и согласовать с ним </w:t>
      </w:r>
      <w:r w:rsidRPr="00617330">
        <w:rPr>
          <w:color w:val="000000"/>
        </w:rPr>
        <w:t>окончательный вариант названия и плана работы</w:t>
      </w:r>
      <w:r w:rsidRPr="00617330">
        <w:t>.</w:t>
      </w:r>
    </w:p>
    <w:p w:rsidR="00553FC6" w:rsidRPr="00617330" w:rsidRDefault="00553FC6" w:rsidP="00553FC6">
      <w:pPr>
        <w:shd w:val="clear" w:color="auto" w:fill="FFFFFF"/>
        <w:suppressAutoHyphens/>
        <w:spacing w:before="120"/>
        <w:ind w:firstLine="709"/>
        <w:jc w:val="both"/>
        <w:rPr>
          <w:color w:val="000000"/>
        </w:rPr>
      </w:pPr>
      <w:r w:rsidRPr="00617330">
        <w:rPr>
          <w:color w:val="000000"/>
        </w:rPr>
        <w:t>Курсовую работу необходимо выполнить самостоятельно</w:t>
      </w:r>
      <w:r w:rsidRPr="00617330">
        <w:rPr>
          <w:i/>
          <w:iCs/>
          <w:color w:val="000000"/>
        </w:rPr>
        <w:t>.</w:t>
      </w:r>
      <w:r w:rsidRPr="00617330">
        <w:rPr>
          <w:color w:val="000000"/>
        </w:rPr>
        <w:t xml:space="preserve"> Не</w:t>
      </w:r>
      <w:r w:rsidRPr="00617330">
        <w:rPr>
          <w:color w:val="000000"/>
        </w:rPr>
        <w:softHyphen/>
        <w:t>допустимо механическое переписывание учебников и других ис</w:t>
      </w:r>
      <w:r w:rsidRPr="00617330">
        <w:rPr>
          <w:color w:val="000000"/>
        </w:rPr>
        <w:softHyphen/>
        <w:t>точников. Нарушение этого требования влечет за собой неудовле</w:t>
      </w:r>
      <w:r w:rsidRPr="00617330">
        <w:rPr>
          <w:color w:val="000000"/>
        </w:rPr>
        <w:softHyphen/>
        <w:t>творительную оценку и возвращение работы студенту для выпол</w:t>
      </w:r>
      <w:r w:rsidRPr="00617330">
        <w:rPr>
          <w:color w:val="000000"/>
        </w:rPr>
        <w:softHyphen/>
        <w:t>нения ее вновь.</w:t>
      </w:r>
    </w:p>
    <w:p w:rsidR="00553FC6" w:rsidRPr="00617330" w:rsidRDefault="00553FC6" w:rsidP="00553FC6">
      <w:pPr>
        <w:numPr>
          <w:ilvl w:val="12"/>
          <w:numId w:val="0"/>
        </w:numPr>
        <w:tabs>
          <w:tab w:val="left" w:pos="540"/>
        </w:tabs>
        <w:suppressAutoHyphens/>
        <w:spacing w:before="120"/>
        <w:ind w:firstLine="720"/>
        <w:jc w:val="both"/>
      </w:pPr>
      <w:r w:rsidRPr="00617330">
        <w:rPr>
          <w:color w:val="000000"/>
        </w:rPr>
        <w:t>Заимствованный те</w:t>
      </w:r>
      <w:proofErr w:type="gramStart"/>
      <w:r w:rsidRPr="00617330">
        <w:rPr>
          <w:color w:val="000000"/>
        </w:rPr>
        <w:t>кст сл</w:t>
      </w:r>
      <w:proofErr w:type="gramEnd"/>
      <w:r w:rsidRPr="00617330">
        <w:rPr>
          <w:color w:val="000000"/>
        </w:rPr>
        <w:t>едует оформлять по правилам цитирования, в противном случае он будет оцениваться как плагиат. Цитируемый материал излагается в кавычках, при этом делается сноска внизу страницы, где указываются не только фамилия и инициалы автора, название работы, место и год издания, но и номера страниц</w:t>
      </w:r>
      <w:r>
        <w:rPr>
          <w:color w:val="000000"/>
        </w:rPr>
        <w:t xml:space="preserve">. </w:t>
      </w:r>
      <w:r w:rsidRPr="00617330">
        <w:t xml:space="preserve">Ссылки на нормативные правовые акты должны содержать общепринятые реквизиты: наименование, </w:t>
      </w:r>
      <w:r w:rsidRPr="00617330">
        <w:lastRenderedPageBreak/>
        <w:t>вид акта, структурную единицу (статью, часть, пункт и т.п.), дату принятия, источник официального опубликования.</w:t>
      </w:r>
    </w:p>
    <w:p w:rsidR="00553FC6" w:rsidRPr="00553FC6" w:rsidRDefault="00553FC6" w:rsidP="00553FC6">
      <w:pPr>
        <w:shd w:val="clear" w:color="auto" w:fill="FFFFFF"/>
        <w:suppressAutoHyphens/>
        <w:spacing w:before="120"/>
        <w:ind w:firstLine="709"/>
        <w:jc w:val="both"/>
        <w:rPr>
          <w:color w:val="000000"/>
        </w:rPr>
      </w:pPr>
      <w:r w:rsidRPr="00617330">
        <w:rPr>
          <w:color w:val="000000"/>
        </w:rPr>
        <w:t xml:space="preserve">При изложении содержания работы следует отразить дискуссионные моменты проблемы. Для этого необходимо кратко описать суть научной полемики, </w:t>
      </w:r>
      <w:r>
        <w:rPr>
          <w:color w:val="000000"/>
        </w:rPr>
        <w:t xml:space="preserve">существующей в литературе, </w:t>
      </w:r>
      <w:r w:rsidRPr="00617330">
        <w:rPr>
          <w:color w:val="000000"/>
        </w:rPr>
        <w:t xml:space="preserve">имеющиеся точки зрения, назвать авторов, придерживающихся той или иной позиции, указать используемую ими в споре аргументацию и т.д. Необходимо высказать также собственное мнение и изложить свою позицию. Это не означает, что нужно предложить новую, ранее не известную науке точку зрения, можно просто присоединиться к уже высказанным </w:t>
      </w:r>
      <w:r>
        <w:rPr>
          <w:color w:val="000000"/>
        </w:rPr>
        <w:t>суждениям</w:t>
      </w:r>
      <w:r w:rsidRPr="00617330">
        <w:rPr>
          <w:color w:val="000000"/>
        </w:rPr>
        <w:t>.</w:t>
      </w:r>
    </w:p>
    <w:p w:rsidR="007B069C" w:rsidRPr="00617330" w:rsidRDefault="003808EA" w:rsidP="007B069C">
      <w:pPr>
        <w:shd w:val="clear" w:color="auto" w:fill="FFFFFF"/>
        <w:suppressAutoHyphens/>
        <w:spacing w:before="120"/>
        <w:ind w:firstLine="709"/>
        <w:jc w:val="both"/>
        <w:rPr>
          <w:color w:val="000000"/>
        </w:rPr>
      </w:pPr>
      <w:r w:rsidRPr="003808EA">
        <w:rPr>
          <w:b/>
          <w:color w:val="000000"/>
        </w:rPr>
        <w:t>Тема курсовой работы.</w:t>
      </w:r>
      <w:r>
        <w:rPr>
          <w:color w:val="000000"/>
        </w:rPr>
        <w:t xml:space="preserve"> </w:t>
      </w:r>
      <w:r w:rsidR="007B069C" w:rsidRPr="00617330">
        <w:rPr>
          <w:color w:val="000000"/>
        </w:rPr>
        <w:t>Приведенная ниже тематика курсовых работ является примерной, поэтому тему можно выбрать самостоятельно с учетом личного интереса к тем или иным вопросам курса, доступности со</w:t>
      </w:r>
      <w:r w:rsidR="007B069C" w:rsidRPr="00617330">
        <w:rPr>
          <w:color w:val="000000"/>
        </w:rPr>
        <w:softHyphen/>
        <w:t xml:space="preserve">ответствующей литературы, а также возможности использования практического опыта. </w:t>
      </w:r>
      <w:r w:rsidR="00C02A3E">
        <w:rPr>
          <w:color w:val="000000"/>
        </w:rPr>
        <w:t>Е</w:t>
      </w:r>
      <w:r w:rsidR="00235A2B">
        <w:rPr>
          <w:color w:val="000000"/>
        </w:rPr>
        <w:t>сли студент</w:t>
      </w:r>
      <w:r w:rsidR="007B069C" w:rsidRPr="00617330">
        <w:rPr>
          <w:color w:val="000000"/>
        </w:rPr>
        <w:t xml:space="preserve"> самостоятельно </w:t>
      </w:r>
      <w:r w:rsidR="00235A2B">
        <w:rPr>
          <w:color w:val="000000"/>
        </w:rPr>
        <w:t xml:space="preserve">определяет </w:t>
      </w:r>
      <w:r w:rsidR="007B069C" w:rsidRPr="00617330">
        <w:rPr>
          <w:color w:val="000000"/>
        </w:rPr>
        <w:t>тему</w:t>
      </w:r>
      <w:r w:rsidR="00235A2B">
        <w:rPr>
          <w:color w:val="000000"/>
        </w:rPr>
        <w:t xml:space="preserve"> исследования (не из списка рекомендуемых тем), то необходимо обратить внимание на </w:t>
      </w:r>
      <w:r w:rsidR="007B069C" w:rsidRPr="00617330">
        <w:rPr>
          <w:color w:val="000000"/>
        </w:rPr>
        <w:t xml:space="preserve"> проблемн</w:t>
      </w:r>
      <w:r w:rsidR="00235A2B">
        <w:rPr>
          <w:color w:val="000000"/>
        </w:rPr>
        <w:t>ую</w:t>
      </w:r>
      <w:r w:rsidR="007B069C" w:rsidRPr="00617330">
        <w:rPr>
          <w:color w:val="000000"/>
        </w:rPr>
        <w:t xml:space="preserve"> постановк</w:t>
      </w:r>
      <w:r w:rsidR="00235A2B">
        <w:rPr>
          <w:color w:val="000000"/>
        </w:rPr>
        <w:t xml:space="preserve">у </w:t>
      </w:r>
      <w:r w:rsidR="00C02A3E">
        <w:rPr>
          <w:color w:val="000000"/>
        </w:rPr>
        <w:t>вопроса и отразить в названии работы</w:t>
      </w:r>
      <w:r w:rsidR="007B069C" w:rsidRPr="00617330">
        <w:rPr>
          <w:color w:val="000000"/>
        </w:rPr>
        <w:t xml:space="preserve"> именно тот аспект, который непосредственно будет исследован. </w:t>
      </w:r>
    </w:p>
    <w:p w:rsidR="007B069C" w:rsidRPr="00617330" w:rsidRDefault="007B069C" w:rsidP="007B069C">
      <w:pPr>
        <w:shd w:val="clear" w:color="auto" w:fill="FFFFFF"/>
        <w:suppressAutoHyphens/>
        <w:spacing w:before="120"/>
        <w:ind w:firstLine="709"/>
        <w:jc w:val="both"/>
        <w:rPr>
          <w:color w:val="000000"/>
        </w:rPr>
      </w:pPr>
      <w:r w:rsidRPr="00617330">
        <w:rPr>
          <w:color w:val="000000"/>
        </w:rPr>
        <w:t xml:space="preserve">Тема курсовой работы каждого студента утверждается на заседании кафедры Теории права и сравнительного правоведения в начале </w:t>
      </w:r>
      <w:r w:rsidR="00C02A3E">
        <w:rPr>
          <w:color w:val="000000"/>
        </w:rPr>
        <w:t>марта текущего учебного года.</w:t>
      </w:r>
    </w:p>
    <w:p w:rsidR="007B069C" w:rsidRPr="00617330" w:rsidRDefault="00553FC6" w:rsidP="007B069C">
      <w:pPr>
        <w:shd w:val="clear" w:color="auto" w:fill="FFFFFF"/>
        <w:suppressAutoHyphens/>
        <w:spacing w:before="120"/>
        <w:ind w:firstLine="709"/>
        <w:jc w:val="both"/>
        <w:rPr>
          <w:color w:val="000000"/>
        </w:rPr>
      </w:pPr>
      <w:r w:rsidRPr="00553FC6">
        <w:rPr>
          <w:b/>
          <w:color w:val="000000"/>
        </w:rPr>
        <w:t>Теоретическая и нормативная база работы.</w:t>
      </w:r>
      <w:r>
        <w:rPr>
          <w:color w:val="000000"/>
        </w:rPr>
        <w:t xml:space="preserve"> </w:t>
      </w:r>
      <w:proofErr w:type="gramStart"/>
      <w:r w:rsidR="007B069C" w:rsidRPr="00617330">
        <w:rPr>
          <w:color w:val="000000"/>
        </w:rPr>
        <w:t>Курсовую работу требуется выполнить на основе изучения и использования не только учебной литературы (учебников, учебных пособий, т.п.), но и научных изданий - монографий,</w:t>
      </w:r>
      <w:r w:rsidR="00C02A3E">
        <w:rPr>
          <w:color w:val="000000"/>
        </w:rPr>
        <w:t xml:space="preserve"> статей,</w:t>
      </w:r>
      <w:r w:rsidR="007B069C" w:rsidRPr="00617330">
        <w:rPr>
          <w:color w:val="000000"/>
        </w:rPr>
        <w:t xml:space="preserve"> опубликованных в журналах</w:t>
      </w:r>
      <w:r w:rsidR="00C02A3E">
        <w:rPr>
          <w:color w:val="000000"/>
        </w:rPr>
        <w:t>,</w:t>
      </w:r>
      <w:r w:rsidR="007B069C" w:rsidRPr="00617330">
        <w:rPr>
          <w:color w:val="000000"/>
        </w:rPr>
        <w:t xml:space="preserve"> сборниках, материал</w:t>
      </w:r>
      <w:r w:rsidR="00C02A3E">
        <w:rPr>
          <w:color w:val="000000"/>
        </w:rPr>
        <w:t>ах</w:t>
      </w:r>
      <w:r w:rsidR="007B069C" w:rsidRPr="00617330">
        <w:rPr>
          <w:color w:val="000000"/>
        </w:rPr>
        <w:t xml:space="preserve"> конференций, диссертаций и т.п.</w:t>
      </w:r>
      <w:proofErr w:type="gramEnd"/>
      <w:r w:rsidR="007B069C" w:rsidRPr="00617330">
        <w:rPr>
          <w:color w:val="000000"/>
        </w:rPr>
        <w:t xml:space="preserve"> Для курсовой работы по «Теории государства и права» соответствующие публикации можно найти в журналах: «Государство и право», «Правоведение», «Общественные науки и современность», «Журнал российского права», «Политика и право» и др. Работа, написанная только на основе учебников (учебных пособий), оценивается как неудовлетворительная и подлежит выполнению вновь.  </w:t>
      </w:r>
    </w:p>
    <w:p w:rsidR="007B069C" w:rsidRPr="00617330" w:rsidRDefault="007B069C" w:rsidP="007B069C">
      <w:pPr>
        <w:shd w:val="clear" w:color="auto" w:fill="FFFFFF"/>
        <w:suppressAutoHyphens/>
        <w:spacing w:before="120"/>
        <w:ind w:firstLine="709"/>
        <w:jc w:val="both"/>
        <w:rPr>
          <w:color w:val="000000"/>
        </w:rPr>
      </w:pPr>
      <w:r w:rsidRPr="00617330">
        <w:rPr>
          <w:color w:val="000000"/>
        </w:rPr>
        <w:t xml:space="preserve">Для иллюстрации или подтверждения тех или иных теоретических положений необходимо использовать нормативные правовые источники, а также примеры судебно-следственной практики. Их можно найти в юридических журналах, имеющихся в библиотеках, в том числе и библиотеке РГГУ. Это: «Собрание законодательства Российской Федерации», «Бюллетень Верховного Суда РФ», «Российская юстиция» и другие издания. Полные версии нормативных правовых актов с соответствующими изменениями </w:t>
      </w:r>
      <w:r w:rsidR="00C02A3E">
        <w:rPr>
          <w:color w:val="000000"/>
        </w:rPr>
        <w:t xml:space="preserve">и комментариями </w:t>
      </w:r>
      <w:r w:rsidRPr="00617330">
        <w:rPr>
          <w:color w:val="000000"/>
        </w:rPr>
        <w:t>доступны в Интернет-ресурсах – СПС «</w:t>
      </w:r>
      <w:proofErr w:type="spellStart"/>
      <w:r w:rsidRPr="00617330">
        <w:rPr>
          <w:color w:val="000000"/>
        </w:rPr>
        <w:t>КонсультантПлюс</w:t>
      </w:r>
      <w:proofErr w:type="spellEnd"/>
      <w:r w:rsidRPr="00617330">
        <w:rPr>
          <w:color w:val="000000"/>
        </w:rPr>
        <w:t>» и СПС «Гарант».</w:t>
      </w:r>
    </w:p>
    <w:p w:rsidR="007B069C" w:rsidRPr="00617330" w:rsidRDefault="007B069C" w:rsidP="007B069C">
      <w:pPr>
        <w:shd w:val="clear" w:color="auto" w:fill="FFFFFF"/>
        <w:suppressAutoHyphens/>
        <w:spacing w:before="120"/>
        <w:ind w:firstLine="709"/>
        <w:jc w:val="both"/>
        <w:rPr>
          <w:color w:val="000000"/>
        </w:rPr>
      </w:pPr>
      <w:r w:rsidRPr="00617330">
        <w:rPr>
          <w:color w:val="000000"/>
        </w:rPr>
        <w:t>Список литературы к отдельным темам предложен в файле «Источники и литература».</w:t>
      </w:r>
    </w:p>
    <w:p w:rsidR="007B069C" w:rsidRPr="00617330" w:rsidRDefault="007B069C" w:rsidP="007B069C">
      <w:pPr>
        <w:tabs>
          <w:tab w:val="left" w:pos="540"/>
        </w:tabs>
        <w:suppressAutoHyphens/>
        <w:autoSpaceDE w:val="0"/>
        <w:autoSpaceDN w:val="0"/>
        <w:spacing w:before="120"/>
        <w:jc w:val="both"/>
      </w:pPr>
      <w:r w:rsidRPr="00617330">
        <w:tab/>
      </w:r>
      <w:r w:rsidRPr="00617330">
        <w:tab/>
        <w:t xml:space="preserve">Работа должна иметь следующую </w:t>
      </w:r>
      <w:r w:rsidRPr="003808EA">
        <w:rPr>
          <w:b/>
        </w:rPr>
        <w:t>структуру</w:t>
      </w:r>
      <w:r w:rsidRPr="00617330">
        <w:t>:</w:t>
      </w:r>
    </w:p>
    <w:p w:rsidR="007B069C" w:rsidRPr="00617330" w:rsidRDefault="007B069C" w:rsidP="007B069C">
      <w:pPr>
        <w:numPr>
          <w:ilvl w:val="0"/>
          <w:numId w:val="1"/>
        </w:numPr>
        <w:shd w:val="clear" w:color="auto" w:fill="FFFFFF"/>
        <w:suppressAutoHyphens/>
        <w:spacing w:before="120"/>
        <w:jc w:val="both"/>
      </w:pPr>
      <w:r w:rsidRPr="00617330">
        <w:t>титульный лист, на котором</w:t>
      </w:r>
      <w:r w:rsidRPr="00617330">
        <w:rPr>
          <w:color w:val="000000"/>
        </w:rPr>
        <w:t xml:space="preserve"> указываются: наименование вуза, института, фа</w:t>
      </w:r>
      <w:r w:rsidRPr="00617330">
        <w:rPr>
          <w:color w:val="000000"/>
        </w:rPr>
        <w:softHyphen/>
        <w:t>культета, номер курса и группы, ФИО студента, тема курсовой работы, ФИО преподавателя, осуществляющего руководство данной курсовой работой, а также место и год выполнения работы</w:t>
      </w:r>
      <w:r w:rsidR="00C02A3E">
        <w:rPr>
          <w:color w:val="000000"/>
        </w:rPr>
        <w:t>, дата представления работы на кафедру</w:t>
      </w:r>
      <w:r w:rsidRPr="00617330">
        <w:rPr>
          <w:color w:val="000000"/>
        </w:rPr>
        <w:t xml:space="preserve"> (</w:t>
      </w:r>
      <w:proofErr w:type="gramStart"/>
      <w:r w:rsidRPr="00617330">
        <w:rPr>
          <w:color w:val="000000"/>
        </w:rPr>
        <w:t>см</w:t>
      </w:r>
      <w:proofErr w:type="gramEnd"/>
      <w:r w:rsidRPr="00617330">
        <w:rPr>
          <w:color w:val="000000"/>
        </w:rPr>
        <w:t>.</w:t>
      </w:r>
      <w:r w:rsidR="00B04EDE">
        <w:rPr>
          <w:color w:val="000000"/>
        </w:rPr>
        <w:t xml:space="preserve">: </w:t>
      </w:r>
      <w:r w:rsidR="00B04EDE" w:rsidRPr="00EF53B9">
        <w:rPr>
          <w:color w:val="000000"/>
        </w:rPr>
        <w:t xml:space="preserve">файл </w:t>
      </w:r>
      <w:r w:rsidR="00B04EDE">
        <w:rPr>
          <w:b/>
          <w:i/>
          <w:color w:val="000000"/>
        </w:rPr>
        <w:t>Образец титульного листа</w:t>
      </w:r>
      <w:r w:rsidRPr="00617330">
        <w:rPr>
          <w:color w:val="000000"/>
        </w:rPr>
        <w:t>);</w:t>
      </w:r>
    </w:p>
    <w:p w:rsidR="007B069C" w:rsidRPr="00617330" w:rsidRDefault="007B069C" w:rsidP="007B069C">
      <w:pPr>
        <w:numPr>
          <w:ilvl w:val="0"/>
          <w:numId w:val="1"/>
        </w:numPr>
        <w:shd w:val="clear" w:color="auto" w:fill="FFFFFF"/>
        <w:suppressAutoHyphens/>
        <w:spacing w:before="120"/>
        <w:jc w:val="both"/>
        <w:rPr>
          <w:color w:val="000000"/>
        </w:rPr>
      </w:pPr>
      <w:r w:rsidRPr="00617330">
        <w:t xml:space="preserve">план, раскрывающий тему работы с указанием первой страницы соответствующих </w:t>
      </w:r>
      <w:r w:rsidR="00C02A3E">
        <w:t xml:space="preserve">глав и </w:t>
      </w:r>
      <w:r w:rsidRPr="00617330">
        <w:t>параграфов;</w:t>
      </w:r>
      <w:r w:rsidRPr="00617330">
        <w:rPr>
          <w:color w:val="000000"/>
        </w:rPr>
        <w:t xml:space="preserve"> </w:t>
      </w:r>
    </w:p>
    <w:p w:rsidR="007B069C" w:rsidRPr="00617330" w:rsidRDefault="007B069C" w:rsidP="007B069C">
      <w:pPr>
        <w:numPr>
          <w:ilvl w:val="0"/>
          <w:numId w:val="1"/>
        </w:numPr>
        <w:tabs>
          <w:tab w:val="left" w:pos="0"/>
        </w:tabs>
        <w:suppressAutoHyphens/>
        <w:autoSpaceDE w:val="0"/>
        <w:autoSpaceDN w:val="0"/>
        <w:spacing w:before="120"/>
        <w:jc w:val="both"/>
      </w:pPr>
      <w:proofErr w:type="gramStart"/>
      <w:r w:rsidRPr="00617330">
        <w:t>введение (</w:t>
      </w:r>
      <w:r w:rsidR="00C02A3E">
        <w:t xml:space="preserve">занимающее объем </w:t>
      </w:r>
      <w:r w:rsidRPr="00617330">
        <w:t>2,5-3 страницы) состо</w:t>
      </w:r>
      <w:r w:rsidR="00C02A3E">
        <w:t>ит</w:t>
      </w:r>
      <w:r w:rsidRPr="00617330">
        <w:t xml:space="preserve"> из следующ</w:t>
      </w:r>
      <w:r w:rsidR="00C02A3E">
        <w:t>их рубрик: 1) актуальность темы; 2) объект исследования; 3) предмет исследования;</w:t>
      </w:r>
      <w:r w:rsidRPr="00617330">
        <w:t xml:space="preserve"> 4) степень </w:t>
      </w:r>
      <w:r w:rsidR="00C02A3E">
        <w:t>разработанности</w:t>
      </w:r>
      <w:r w:rsidRPr="00617330">
        <w:t xml:space="preserve"> проблемы в науке</w:t>
      </w:r>
      <w:r w:rsidR="00C02A3E">
        <w:t xml:space="preserve"> (ФИО специалистов); 5) цель исследования;</w:t>
      </w:r>
      <w:r w:rsidRPr="00617330">
        <w:t xml:space="preserve"> 6) </w:t>
      </w:r>
      <w:r w:rsidRPr="00617330">
        <w:lastRenderedPageBreak/>
        <w:t>задачи исследова</w:t>
      </w:r>
      <w:r w:rsidR="00C02A3E">
        <w:t>ния;</w:t>
      </w:r>
      <w:r w:rsidRPr="00617330">
        <w:t xml:space="preserve"> 7</w:t>
      </w:r>
      <w:r w:rsidR="00C02A3E">
        <w:t>) нормативная база исследования;</w:t>
      </w:r>
      <w:r w:rsidRPr="00617330">
        <w:t xml:space="preserve"> 8) теоретическая база исследования; 9) эмпирическая база;</w:t>
      </w:r>
      <w:r w:rsidR="00C02A3E">
        <w:t xml:space="preserve"> 10) использованная методология;</w:t>
      </w:r>
      <w:r w:rsidRPr="00617330">
        <w:t xml:space="preserve"> 11) структура работы;</w:t>
      </w:r>
      <w:proofErr w:type="gramEnd"/>
    </w:p>
    <w:p w:rsidR="007B069C" w:rsidRPr="00617330" w:rsidRDefault="007B069C" w:rsidP="007B069C">
      <w:pPr>
        <w:numPr>
          <w:ilvl w:val="0"/>
          <w:numId w:val="1"/>
        </w:numPr>
        <w:tabs>
          <w:tab w:val="left" w:pos="0"/>
        </w:tabs>
        <w:suppressAutoHyphens/>
        <w:autoSpaceDE w:val="0"/>
        <w:autoSpaceDN w:val="0"/>
        <w:spacing w:before="120"/>
        <w:jc w:val="both"/>
      </w:pPr>
      <w:r w:rsidRPr="00617330">
        <w:t>основную часть, раскрывающую содержание вопросов темы в рамках отдельных параграфов (разделов);</w:t>
      </w:r>
    </w:p>
    <w:p w:rsidR="007B069C" w:rsidRPr="00617330" w:rsidRDefault="007B069C" w:rsidP="007B069C">
      <w:pPr>
        <w:numPr>
          <w:ilvl w:val="0"/>
          <w:numId w:val="1"/>
        </w:numPr>
        <w:shd w:val="clear" w:color="auto" w:fill="FFFFFF"/>
        <w:suppressAutoHyphens/>
        <w:spacing w:before="120"/>
        <w:jc w:val="both"/>
      </w:pPr>
      <w:r w:rsidRPr="00617330">
        <w:t>заключение</w:t>
      </w:r>
      <w:r w:rsidR="00C02A3E">
        <w:t xml:space="preserve"> (объемом 1,5 – 2 страницы)</w:t>
      </w:r>
      <w:r w:rsidRPr="00617330">
        <w:rPr>
          <w:color w:val="000000"/>
        </w:rPr>
        <w:t xml:space="preserve">, в котором излагаются краткие выводы, подводящие итог исследованию, а также предложения теоретического и практического характера, соответствующие изложенному в разделах материалу; </w:t>
      </w:r>
    </w:p>
    <w:p w:rsidR="007B069C" w:rsidRPr="00617330" w:rsidRDefault="007B069C" w:rsidP="007B069C">
      <w:pPr>
        <w:numPr>
          <w:ilvl w:val="0"/>
          <w:numId w:val="1"/>
        </w:numPr>
        <w:shd w:val="clear" w:color="auto" w:fill="FFFFFF"/>
        <w:suppressAutoHyphens/>
        <w:spacing w:before="120"/>
        <w:jc w:val="both"/>
      </w:pPr>
      <w:r w:rsidRPr="00617330">
        <w:t>список источников и литературы, фактически использованных при написании работы</w:t>
      </w:r>
      <w:r w:rsidR="003808EA">
        <w:t xml:space="preserve"> (оформленных в соответствии с </w:t>
      </w:r>
      <w:proofErr w:type="spellStart"/>
      <w:r w:rsidR="003808EA">
        <w:t>ГОСТом</w:t>
      </w:r>
      <w:proofErr w:type="spellEnd"/>
      <w:proofErr w:type="gramStart"/>
      <w:r w:rsidR="003808EA">
        <w:t>).</w:t>
      </w:r>
      <w:r w:rsidRPr="00617330">
        <w:t xml:space="preserve">.  </w:t>
      </w:r>
      <w:proofErr w:type="gramEnd"/>
    </w:p>
    <w:p w:rsidR="003808EA" w:rsidRDefault="003808EA" w:rsidP="007B069C">
      <w:pPr>
        <w:tabs>
          <w:tab w:val="left" w:pos="540"/>
        </w:tabs>
        <w:spacing w:before="120"/>
        <w:ind w:firstLine="540"/>
        <w:jc w:val="both"/>
        <w:rPr>
          <w:color w:val="000000"/>
        </w:rPr>
      </w:pPr>
      <w:r w:rsidRPr="003808EA">
        <w:rPr>
          <w:b/>
          <w:color w:val="000000"/>
        </w:rPr>
        <w:t>Форматирование.</w:t>
      </w:r>
      <w:r>
        <w:rPr>
          <w:color w:val="000000"/>
        </w:rPr>
        <w:t xml:space="preserve"> </w:t>
      </w:r>
      <w:r w:rsidR="007B069C" w:rsidRPr="00617330">
        <w:rPr>
          <w:color w:val="000000"/>
        </w:rPr>
        <w:t>Объем курсовой работы должен оставлять 25-30 страниц машинописного текста</w:t>
      </w:r>
      <w:r>
        <w:rPr>
          <w:color w:val="000000"/>
        </w:rPr>
        <w:t xml:space="preserve">, т.е. 1, 2 – 1,5 п.л. (1 </w:t>
      </w:r>
      <w:proofErr w:type="spellStart"/>
      <w:r>
        <w:rPr>
          <w:color w:val="000000"/>
        </w:rPr>
        <w:t>п.л.=</w:t>
      </w:r>
      <w:proofErr w:type="spellEnd"/>
      <w:r>
        <w:rPr>
          <w:color w:val="000000"/>
        </w:rPr>
        <w:t xml:space="preserve"> 40 000 знаков с пробелами и сносками)</w:t>
      </w:r>
      <w:r w:rsidR="007B069C" w:rsidRPr="00617330">
        <w:rPr>
          <w:color w:val="000000"/>
        </w:rPr>
        <w:t xml:space="preserve">. </w:t>
      </w:r>
      <w:r>
        <w:rPr>
          <w:color w:val="000000"/>
        </w:rPr>
        <w:t xml:space="preserve">В этот объем не включается Список использованных источников и литературы. </w:t>
      </w:r>
    </w:p>
    <w:p w:rsidR="007B069C" w:rsidRDefault="007B069C" w:rsidP="007B069C">
      <w:pPr>
        <w:tabs>
          <w:tab w:val="left" w:pos="540"/>
        </w:tabs>
        <w:spacing w:before="120"/>
        <w:ind w:firstLine="540"/>
        <w:jc w:val="both"/>
      </w:pPr>
      <w:r w:rsidRPr="00617330">
        <w:t>Текст печатается на одной стороне листа белой бумаги формата А</w:t>
      </w:r>
      <w:proofErr w:type="gramStart"/>
      <w:r w:rsidRPr="00617330">
        <w:t>4</w:t>
      </w:r>
      <w:proofErr w:type="gramEnd"/>
      <w:r w:rsidRPr="00617330">
        <w:t xml:space="preserve"> (210х297 мм), с параметрами страницы: верхнее поле </w:t>
      </w:r>
      <w:r w:rsidRPr="00617330">
        <w:sym w:font="Symbol" w:char="F02D"/>
      </w:r>
      <w:r w:rsidRPr="00617330">
        <w:t xml:space="preserve"> </w:t>
      </w:r>
      <w:smartTag w:uri="urn:schemas-microsoft-com:office:smarttags" w:element="metricconverter">
        <w:smartTagPr>
          <w:attr w:name="ProductID" w:val="2,5 см"/>
        </w:smartTagPr>
        <w:r w:rsidRPr="00617330">
          <w:t>2,5 см</w:t>
        </w:r>
      </w:smartTag>
      <w:r w:rsidRPr="00617330">
        <w:t xml:space="preserve">., нижнее поле </w:t>
      </w:r>
      <w:r w:rsidRPr="00617330">
        <w:sym w:font="Symbol" w:char="F02D"/>
      </w:r>
      <w:r w:rsidRPr="00617330">
        <w:t xml:space="preserve"> </w:t>
      </w:r>
      <w:smartTag w:uri="urn:schemas-microsoft-com:office:smarttags" w:element="metricconverter">
        <w:smartTagPr>
          <w:attr w:name="ProductID" w:val="2,5 см"/>
        </w:smartTagPr>
        <w:r w:rsidRPr="00617330">
          <w:t>2,5 см</w:t>
        </w:r>
      </w:smartTag>
      <w:r w:rsidRPr="00617330">
        <w:t xml:space="preserve">., левое поле </w:t>
      </w:r>
      <w:r w:rsidRPr="00617330">
        <w:sym w:font="Symbol" w:char="F02D"/>
      </w:r>
      <w:r w:rsidRPr="00617330">
        <w:t xml:space="preserve"> </w:t>
      </w:r>
      <w:smartTag w:uri="urn:schemas-microsoft-com:office:smarttags" w:element="metricconverter">
        <w:smartTagPr>
          <w:attr w:name="ProductID" w:val="3,0 см"/>
        </w:smartTagPr>
        <w:r w:rsidRPr="00617330">
          <w:t>3,0 см</w:t>
        </w:r>
      </w:smartTag>
      <w:r w:rsidRPr="00617330">
        <w:t xml:space="preserve">., правое поле </w:t>
      </w:r>
      <w:r w:rsidRPr="00617330">
        <w:sym w:font="Symbol" w:char="F02D"/>
      </w:r>
      <w:r w:rsidRPr="00617330">
        <w:t xml:space="preserve"> </w:t>
      </w:r>
      <w:smartTag w:uri="urn:schemas-microsoft-com:office:smarttags" w:element="metricconverter">
        <w:smartTagPr>
          <w:attr w:name="ProductID" w:val="2,0 см"/>
        </w:smartTagPr>
        <w:r w:rsidRPr="00617330">
          <w:t>2,0 см</w:t>
        </w:r>
      </w:smartTag>
      <w:r w:rsidRPr="00617330">
        <w:t xml:space="preserve">.; выравнивание по ширине. Шрифт документа - </w:t>
      </w:r>
      <w:r w:rsidRPr="00617330">
        <w:rPr>
          <w:lang w:val="en-US"/>
        </w:rPr>
        <w:t>Times</w:t>
      </w:r>
      <w:r w:rsidRPr="00617330">
        <w:t xml:space="preserve"> </w:t>
      </w:r>
      <w:r w:rsidRPr="00617330">
        <w:rPr>
          <w:lang w:val="en-US"/>
        </w:rPr>
        <w:t>New</w:t>
      </w:r>
      <w:r w:rsidRPr="00617330">
        <w:t xml:space="preserve"> </w:t>
      </w:r>
      <w:r w:rsidRPr="00617330">
        <w:rPr>
          <w:lang w:val="en-US"/>
        </w:rPr>
        <w:t>Roman</w:t>
      </w:r>
      <w:r w:rsidRPr="00617330">
        <w:t xml:space="preserve">, </w:t>
      </w:r>
      <w:r w:rsidR="003808EA">
        <w:rPr>
          <w:bCs/>
        </w:rPr>
        <w:t>размер основного текста - 14</w:t>
      </w:r>
      <w:r w:rsidRPr="00617330">
        <w:rPr>
          <w:bCs/>
        </w:rPr>
        <w:t xml:space="preserve"> кегль</w:t>
      </w:r>
      <w:r w:rsidRPr="00617330">
        <w:t xml:space="preserve">, без автоматических переносов; междустрочный интервал – полуторный; абзацный отступ (табуляция) – </w:t>
      </w:r>
      <w:smartTag w:uri="urn:schemas-microsoft-com:office:smarttags" w:element="metricconverter">
        <w:smartTagPr>
          <w:attr w:name="ProductID" w:val="1,25 см"/>
        </w:smartTagPr>
        <w:r w:rsidRPr="00617330">
          <w:t>1,2</w:t>
        </w:r>
        <w:r w:rsidRPr="00617330">
          <w:rPr>
            <w:bCs/>
          </w:rPr>
          <w:t xml:space="preserve">5 </w:t>
        </w:r>
        <w:r w:rsidRPr="00617330">
          <w:t>см</w:t>
        </w:r>
      </w:smartTag>
      <w:r w:rsidRPr="00617330">
        <w:t xml:space="preserve">. </w:t>
      </w:r>
    </w:p>
    <w:p w:rsidR="00B5011D" w:rsidRPr="00617330" w:rsidRDefault="00B5011D" w:rsidP="007B069C">
      <w:pPr>
        <w:tabs>
          <w:tab w:val="left" w:pos="540"/>
        </w:tabs>
        <w:spacing w:before="120"/>
        <w:ind w:firstLine="540"/>
        <w:jc w:val="both"/>
      </w:pPr>
      <w:r>
        <w:t xml:space="preserve">Сноски постраничные, нумерация для всего текста сплошная, размер – 10 кегль, без автоматических переносов, </w:t>
      </w:r>
      <w:r w:rsidRPr="00617330">
        <w:t xml:space="preserve">междустрочный интервал – </w:t>
      </w:r>
      <w:r>
        <w:t>1.</w:t>
      </w:r>
    </w:p>
    <w:p w:rsidR="007B069C" w:rsidRPr="00617330" w:rsidRDefault="007B069C" w:rsidP="007B069C">
      <w:pPr>
        <w:numPr>
          <w:ilvl w:val="12"/>
          <w:numId w:val="0"/>
        </w:numPr>
        <w:tabs>
          <w:tab w:val="left" w:pos="540"/>
        </w:tabs>
        <w:suppressAutoHyphens/>
        <w:spacing w:before="120"/>
        <w:ind w:firstLine="720"/>
        <w:jc w:val="both"/>
      </w:pPr>
      <w:r w:rsidRPr="00617330">
        <w:t>Курсовая работа должна отвечать требованиям грамотности, аккуратности и надлежащего оформления.</w:t>
      </w:r>
    </w:p>
    <w:p w:rsidR="007B069C" w:rsidRPr="00617330" w:rsidRDefault="007B069C" w:rsidP="007B069C">
      <w:pPr>
        <w:tabs>
          <w:tab w:val="left" w:pos="0"/>
        </w:tabs>
        <w:suppressAutoHyphens/>
        <w:autoSpaceDE w:val="0"/>
        <w:autoSpaceDN w:val="0"/>
        <w:spacing w:before="120"/>
        <w:jc w:val="both"/>
      </w:pPr>
      <w:r w:rsidRPr="00617330">
        <w:tab/>
      </w:r>
      <w:r w:rsidR="003808EA" w:rsidRPr="003808EA">
        <w:rPr>
          <w:b/>
        </w:rPr>
        <w:t xml:space="preserve">Сроки </w:t>
      </w:r>
      <w:r w:rsidR="003808EA">
        <w:rPr>
          <w:b/>
        </w:rPr>
        <w:t xml:space="preserve">и порядок </w:t>
      </w:r>
      <w:r w:rsidR="003808EA" w:rsidRPr="003808EA">
        <w:rPr>
          <w:b/>
        </w:rPr>
        <w:t>представления и защиты работы.</w:t>
      </w:r>
      <w:r w:rsidR="003808EA">
        <w:t xml:space="preserve"> </w:t>
      </w:r>
      <w:r w:rsidRPr="00617330">
        <w:t>Работа представляется в строго установленные сроки в соответствии с графиком сдачи и защиты исследования</w:t>
      </w:r>
      <w:r w:rsidR="003808EA">
        <w:t xml:space="preserve"> (</w:t>
      </w:r>
      <w:proofErr w:type="gramStart"/>
      <w:r w:rsidR="003808EA">
        <w:t>см</w:t>
      </w:r>
      <w:proofErr w:type="gramEnd"/>
      <w:r w:rsidR="003808EA">
        <w:t>. График курсовой работы)</w:t>
      </w:r>
      <w:r w:rsidRPr="00617330">
        <w:t xml:space="preserve">. </w:t>
      </w:r>
    </w:p>
    <w:p w:rsidR="007B069C" w:rsidRPr="00617330" w:rsidRDefault="007B069C" w:rsidP="007B069C">
      <w:pPr>
        <w:spacing w:before="120"/>
        <w:ind w:firstLine="708"/>
        <w:jc w:val="both"/>
      </w:pPr>
      <w:r w:rsidRPr="00617330">
        <w:t>Выполненное исследование в электронном виде направляется для проверки по программе «</w:t>
      </w:r>
      <w:proofErr w:type="spellStart"/>
      <w:r w:rsidRPr="00617330">
        <w:t>Антиплагиат</w:t>
      </w:r>
      <w:proofErr w:type="spellEnd"/>
      <w:r w:rsidRPr="00617330">
        <w:t>» на кафедру Теории права и сравнительного правоведения (</w:t>
      </w:r>
      <w:r w:rsidRPr="00617330">
        <w:rPr>
          <w:lang w:val="en-US"/>
        </w:rPr>
        <w:t>e</w:t>
      </w:r>
      <w:r w:rsidRPr="00617330">
        <w:t>-</w:t>
      </w:r>
      <w:r w:rsidRPr="00617330">
        <w:rPr>
          <w:lang w:val="en-US"/>
        </w:rPr>
        <w:t>mail</w:t>
      </w:r>
      <w:r w:rsidRPr="00617330">
        <w:t xml:space="preserve">: </w:t>
      </w:r>
      <w:hyperlink r:id="rId5" w:history="1">
        <w:r w:rsidRPr="008F57B4">
          <w:rPr>
            <w:rStyle w:val="a3"/>
          </w:rPr>
          <w:t>2506646@</w:t>
        </w:r>
        <w:r w:rsidRPr="008F57B4">
          <w:rPr>
            <w:rStyle w:val="a3"/>
            <w:lang w:val="en-US"/>
          </w:rPr>
          <w:t>mail</w:t>
        </w:r>
        <w:r w:rsidRPr="008F57B4">
          <w:rPr>
            <w:rStyle w:val="a3"/>
          </w:rPr>
          <w:t>.</w:t>
        </w:r>
        <w:proofErr w:type="spellStart"/>
        <w:r w:rsidRPr="008F57B4">
          <w:rPr>
            <w:rStyle w:val="a3"/>
            <w:lang w:val="en-US"/>
          </w:rPr>
          <w:t>ru</w:t>
        </w:r>
        <w:proofErr w:type="spellEnd"/>
      </w:hyperlink>
      <w:r w:rsidRPr="008F57B4">
        <w:t>)</w:t>
      </w:r>
      <w:r w:rsidRPr="00617330">
        <w:t xml:space="preserve"> </w:t>
      </w:r>
      <w:r w:rsidRPr="00617330">
        <w:rPr>
          <w:lang w:val="en-US"/>
        </w:rPr>
        <w:t>c</w:t>
      </w:r>
      <w:r w:rsidRPr="00617330">
        <w:t xml:space="preserve"> письмом о цели направления. Если оригинальность текста составит менее 65 %, то работу следует переделать и переслать для проверки повторно. </w:t>
      </w:r>
    </w:p>
    <w:p w:rsidR="007B069C" w:rsidRPr="00617330" w:rsidRDefault="007B069C" w:rsidP="007B069C">
      <w:pPr>
        <w:spacing w:before="120"/>
        <w:ind w:firstLine="708"/>
        <w:jc w:val="both"/>
      </w:pPr>
      <w:r w:rsidRPr="00617330">
        <w:t>Если работа прошла процедуру проверки на «</w:t>
      </w:r>
      <w:proofErr w:type="spellStart"/>
      <w:r w:rsidRPr="00617330">
        <w:t>Антиплагиат</w:t>
      </w:r>
      <w:proofErr w:type="spellEnd"/>
      <w:r w:rsidRPr="00617330">
        <w:t>», и оригинальност</w:t>
      </w:r>
      <w:r w:rsidR="007B3B66">
        <w:t>ь авторского текста составляет 7</w:t>
      </w:r>
      <w:r w:rsidRPr="00617330">
        <w:t>5% и выше, то студенту отправляется соответствующее уведомление. После его получения работу нужно распечатать и разместить в папке, позволяющей прошнуровать страницы. К работе следует приложить распечатанную справку о результатах проверки на «</w:t>
      </w:r>
      <w:proofErr w:type="spellStart"/>
      <w:r w:rsidRPr="00617330">
        <w:t>Антиплагиат</w:t>
      </w:r>
      <w:proofErr w:type="spellEnd"/>
      <w:r w:rsidRPr="00617330">
        <w:t>».</w:t>
      </w:r>
    </w:p>
    <w:p w:rsidR="007B069C" w:rsidRPr="00617330" w:rsidRDefault="007B069C" w:rsidP="007B069C">
      <w:pPr>
        <w:spacing w:before="120"/>
        <w:ind w:firstLine="708"/>
        <w:jc w:val="both"/>
      </w:pPr>
      <w:r w:rsidRPr="00617330">
        <w:t xml:space="preserve">Работа проверяется преподавателем, и результаты проверки фиксируются в рецензии. В рецензии отмечаются достоинства и недостатки выполненной работы, ставятся вопросы, делаются замечания и т.п. (см. </w:t>
      </w:r>
      <w:r w:rsidR="003808EA" w:rsidRPr="003808EA">
        <w:rPr>
          <w:b/>
        </w:rPr>
        <w:t xml:space="preserve">файл </w:t>
      </w:r>
      <w:r w:rsidRPr="003808EA">
        <w:rPr>
          <w:b/>
        </w:rPr>
        <w:t>«Критерии оценки работы»</w:t>
      </w:r>
      <w:r w:rsidRPr="00617330">
        <w:t xml:space="preserve">). </w:t>
      </w:r>
    </w:p>
    <w:p w:rsidR="007B069C" w:rsidRPr="00617330" w:rsidRDefault="007B069C" w:rsidP="007B069C">
      <w:pPr>
        <w:spacing w:before="120"/>
        <w:ind w:firstLine="708"/>
        <w:jc w:val="both"/>
      </w:pPr>
      <w:r w:rsidRPr="00617330">
        <w:t>Недостатки и замечания следует устранить в письменном виде и представить их преподавателю в день защиты.</w:t>
      </w:r>
    </w:p>
    <w:p w:rsidR="007B069C" w:rsidRPr="00617330" w:rsidRDefault="007B069C" w:rsidP="007B069C">
      <w:pPr>
        <w:spacing w:before="120"/>
        <w:ind w:firstLine="708"/>
        <w:jc w:val="both"/>
      </w:pPr>
      <w:r w:rsidRPr="00617330">
        <w:t xml:space="preserve">Результаты проделанной работы определяются в виде оценки («неудовлетворительно», «удовлетворительно», «хорошо», «отлично») и баллов (от 1 до 100), которые заносятся в зачетную книжку.  </w:t>
      </w:r>
    </w:p>
    <w:p w:rsidR="007B069C" w:rsidRPr="00617330" w:rsidRDefault="007B069C" w:rsidP="007B069C">
      <w:pPr>
        <w:suppressAutoHyphens/>
        <w:spacing w:before="120"/>
        <w:jc w:val="center"/>
        <w:rPr>
          <w:b/>
        </w:rPr>
      </w:pPr>
    </w:p>
    <w:p w:rsidR="00474FEC" w:rsidRDefault="00474FEC">
      <w:bookmarkStart w:id="0" w:name="_GoBack"/>
      <w:bookmarkEnd w:id="0"/>
    </w:p>
    <w:sectPr w:rsidR="00474FEC" w:rsidSect="001F0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2D5C"/>
    <w:multiLevelType w:val="hybridMultilevel"/>
    <w:tmpl w:val="9ED24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05A32"/>
    <w:multiLevelType w:val="hybridMultilevel"/>
    <w:tmpl w:val="D312D8F2"/>
    <w:lvl w:ilvl="0" w:tplc="8E8E63F8">
      <w:start w:val="1"/>
      <w:numFmt w:val="decimal"/>
      <w:lvlText w:val="%1."/>
      <w:lvlJc w:val="left"/>
      <w:pPr>
        <w:ind w:left="720" w:hanging="360"/>
      </w:pPr>
      <w:rPr>
        <w:i w:val="0"/>
        <w:i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519A"/>
    <w:rsid w:val="000E63B9"/>
    <w:rsid w:val="00184080"/>
    <w:rsid w:val="001F0A59"/>
    <w:rsid w:val="00235A2B"/>
    <w:rsid w:val="003808EA"/>
    <w:rsid w:val="00474FEC"/>
    <w:rsid w:val="004A56D6"/>
    <w:rsid w:val="00553FC6"/>
    <w:rsid w:val="005865EA"/>
    <w:rsid w:val="007B069C"/>
    <w:rsid w:val="007B3B66"/>
    <w:rsid w:val="00901CCF"/>
    <w:rsid w:val="00B04EDE"/>
    <w:rsid w:val="00B5011D"/>
    <w:rsid w:val="00C02A3E"/>
    <w:rsid w:val="00D0519A"/>
    <w:rsid w:val="00EF53B9"/>
    <w:rsid w:val="00F32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9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B069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B069C"/>
    <w:rPr>
      <w:rFonts w:ascii="Calibri" w:eastAsia="Times New Roman" w:hAnsi="Calibri" w:cs="Times New Roman"/>
      <w:b/>
      <w:bCs/>
      <w:sz w:val="28"/>
      <w:szCs w:val="28"/>
      <w:lang w:eastAsia="ru-RU"/>
    </w:rPr>
  </w:style>
  <w:style w:type="character" w:styleId="a3">
    <w:name w:val="Hyperlink"/>
    <w:uiPriority w:val="99"/>
    <w:rsid w:val="007B069C"/>
    <w:rPr>
      <w:rFonts w:cs="Times New Roman"/>
      <w:color w:val="0000FF"/>
      <w:u w:val="single"/>
    </w:rPr>
  </w:style>
  <w:style w:type="paragraph" w:styleId="a4">
    <w:name w:val="footnote text"/>
    <w:aliases w:val="Текст сноски Знак Знак,Текст сноски Знак Знак Знак Знак Знак Знак,Текст сноски Знак Знак Знак Знак Знак Знак Знак Знак,Текст сноски Знак Знак Знак Знак Знак Знак Знак Знак Знак Зн Знак Знак Знак Знак Знак"/>
    <w:basedOn w:val="a"/>
    <w:link w:val="a5"/>
    <w:uiPriority w:val="99"/>
    <w:rsid w:val="007B069C"/>
    <w:pPr>
      <w:tabs>
        <w:tab w:val="num" w:pos="720"/>
      </w:tabs>
      <w:ind w:hanging="360"/>
    </w:pPr>
    <w:rPr>
      <w:rFonts w:ascii="SimSun" w:eastAsia="SimSun" w:hAnsi="SimSun"/>
      <w:sz w:val="20"/>
      <w:szCs w:val="20"/>
    </w:rPr>
  </w:style>
  <w:style w:type="character" w:customStyle="1" w:styleId="a5">
    <w:name w:val="Текст сноски Знак"/>
    <w:aliases w:val="Текст сноски Знак Знак Знак,Текст сноски Знак Знак Знак Знак Знак Знак Знак,Текст сноски Знак Знак Знак Знак Знак Знак Знак Знак Знак,Текст сноски Знак Знак Знак Знак Знак Знак Знак Знак Знак Зн Знак Знак Знак Знак Знак Знак"/>
    <w:basedOn w:val="a0"/>
    <w:link w:val="a4"/>
    <w:uiPriority w:val="99"/>
    <w:rsid w:val="007B069C"/>
    <w:rPr>
      <w:rFonts w:ascii="SimSun" w:eastAsia="SimSun" w:hAnsi="SimSun" w:cs="Times New Roman"/>
      <w:sz w:val="20"/>
      <w:szCs w:val="20"/>
      <w:lang w:eastAsia="ru-RU"/>
    </w:rPr>
  </w:style>
  <w:style w:type="paragraph" w:styleId="2">
    <w:name w:val="Body Text 2"/>
    <w:basedOn w:val="a"/>
    <w:link w:val="20"/>
    <w:uiPriority w:val="99"/>
    <w:rsid w:val="007B069C"/>
    <w:pPr>
      <w:tabs>
        <w:tab w:val="num" w:pos="720"/>
      </w:tabs>
      <w:spacing w:after="120" w:line="480" w:lineRule="auto"/>
      <w:ind w:hanging="360"/>
    </w:pPr>
  </w:style>
  <w:style w:type="character" w:customStyle="1" w:styleId="20">
    <w:name w:val="Основной текст 2 Знак"/>
    <w:basedOn w:val="a0"/>
    <w:link w:val="2"/>
    <w:uiPriority w:val="99"/>
    <w:rsid w:val="007B069C"/>
    <w:rPr>
      <w:rFonts w:ascii="Times New Roman" w:eastAsia="Times New Roman" w:hAnsi="Times New Roman" w:cs="Times New Roman"/>
      <w:sz w:val="24"/>
      <w:szCs w:val="24"/>
      <w:lang w:eastAsia="ru-RU"/>
    </w:rPr>
  </w:style>
  <w:style w:type="paragraph" w:styleId="a6">
    <w:name w:val="List Paragraph"/>
    <w:basedOn w:val="a"/>
    <w:uiPriority w:val="99"/>
    <w:qFormat/>
    <w:rsid w:val="007B069C"/>
    <w:pPr>
      <w:tabs>
        <w:tab w:val="num" w:pos="720"/>
      </w:tabs>
      <w:spacing w:after="200" w:line="276" w:lineRule="auto"/>
      <w:ind w:left="720" w:hanging="36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50664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9</cp:revision>
  <dcterms:created xsi:type="dcterms:W3CDTF">2018-07-11T09:13:00Z</dcterms:created>
  <dcterms:modified xsi:type="dcterms:W3CDTF">2018-12-26T07:00:00Z</dcterms:modified>
</cp:coreProperties>
</file>