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24E84" w14:textId="6138B522" w:rsidR="005037AC" w:rsidRPr="00893C0B" w:rsidRDefault="00C17655" w:rsidP="00C565C5">
      <w:pPr>
        <w:tabs>
          <w:tab w:val="num" w:pos="1260"/>
        </w:tabs>
        <w:jc w:val="center"/>
        <w:rPr>
          <w:rFonts w:ascii="Times New Roman" w:hAnsi="Times New Roman" w:cs="Times New Roman"/>
          <w:b/>
          <w:bCs/>
        </w:rPr>
      </w:pPr>
      <w:r w:rsidRPr="00893C0B">
        <w:rPr>
          <w:rFonts w:ascii="Times New Roman" w:hAnsi="Times New Roman" w:cs="Times New Roman"/>
          <w:b/>
          <w:bCs/>
        </w:rPr>
        <w:t>Юридический факультет ИЭУП РГГУ</w:t>
      </w:r>
    </w:p>
    <w:p w14:paraId="5789B822" w14:textId="54E28DC2" w:rsidR="00C17655" w:rsidRPr="00893C0B" w:rsidRDefault="00286AF3" w:rsidP="00C565C5">
      <w:pPr>
        <w:tabs>
          <w:tab w:val="num" w:pos="126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Кафедра финансового права</w:t>
      </w:r>
    </w:p>
    <w:p w14:paraId="2E7ADD45" w14:textId="76EBB0F0" w:rsidR="00A76683" w:rsidRPr="00893C0B" w:rsidRDefault="00A76683" w:rsidP="00C565C5">
      <w:pPr>
        <w:tabs>
          <w:tab w:val="num" w:pos="1260"/>
        </w:tabs>
        <w:jc w:val="center"/>
        <w:rPr>
          <w:rFonts w:ascii="Times New Roman" w:hAnsi="Times New Roman" w:cs="Times New Roman"/>
          <w:b/>
          <w:bCs/>
        </w:rPr>
      </w:pPr>
      <w:r w:rsidRPr="00893C0B">
        <w:rPr>
          <w:rFonts w:ascii="Times New Roman" w:hAnsi="Times New Roman" w:cs="Times New Roman"/>
          <w:b/>
          <w:bCs/>
        </w:rPr>
        <w:t>Информация о научных результатах и научных направлениях, разрабатываемых структурным подразделением</w:t>
      </w:r>
    </w:p>
    <w:p w14:paraId="3A876633" w14:textId="77777777" w:rsidR="00A76683" w:rsidRPr="00893C0B" w:rsidRDefault="00A76683" w:rsidP="00C565C5">
      <w:pPr>
        <w:tabs>
          <w:tab w:val="num" w:pos="1260"/>
        </w:tabs>
        <w:jc w:val="center"/>
        <w:rPr>
          <w:rFonts w:ascii="Times New Roman" w:hAnsi="Times New Roman" w:cs="Times New Roman"/>
          <w:b/>
          <w:bCs/>
        </w:rPr>
      </w:pPr>
    </w:p>
    <w:p w14:paraId="00F4C2CA" w14:textId="77777777" w:rsidR="00A76683" w:rsidRPr="00893C0B" w:rsidRDefault="00A76683" w:rsidP="00C565C5">
      <w:pPr>
        <w:tabs>
          <w:tab w:val="num" w:pos="1260"/>
        </w:tabs>
        <w:jc w:val="both"/>
        <w:rPr>
          <w:rFonts w:ascii="Times New Roman" w:hAnsi="Times New Roman" w:cs="Times New Roman"/>
        </w:rPr>
      </w:pPr>
    </w:p>
    <w:p w14:paraId="48E177F4" w14:textId="77777777" w:rsidR="007804BE" w:rsidRPr="00893C0B" w:rsidRDefault="00A76683" w:rsidP="00C565C5">
      <w:pPr>
        <w:tabs>
          <w:tab w:val="num" w:pos="1260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93C0B">
        <w:rPr>
          <w:rFonts w:ascii="Times New Roman" w:hAnsi="Times New Roman" w:cs="Times New Roman"/>
          <w:b/>
          <w:bCs/>
        </w:rPr>
        <w:t xml:space="preserve">1. </w:t>
      </w:r>
      <w:r w:rsidR="007804BE" w:rsidRPr="00893C0B">
        <w:rPr>
          <w:rFonts w:ascii="Times New Roman" w:hAnsi="Times New Roman" w:cs="Times New Roman"/>
          <w:b/>
          <w:bCs/>
        </w:rPr>
        <w:t>Опишите научные направления Вашего подразделения (указывается информация о предмете исследования, состоянии исследований в данной сфере).</w:t>
      </w:r>
    </w:p>
    <w:p w14:paraId="5ABF2814" w14:textId="4EE1CD7F" w:rsidR="00C17655" w:rsidRPr="00893C0B" w:rsidRDefault="00C17655" w:rsidP="00C565C5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893C0B">
        <w:rPr>
          <w:rFonts w:ascii="Times New Roman" w:hAnsi="Times New Roman" w:cs="Times New Roman"/>
        </w:rPr>
        <w:t xml:space="preserve">Научно-педагогический состав кафедры финансового права проводит научные исследования в сфере правового регулирования </w:t>
      </w:r>
      <w:proofErr w:type="spellStart"/>
      <w:r w:rsidRPr="00893C0B">
        <w:rPr>
          <w:rFonts w:ascii="Times New Roman" w:hAnsi="Times New Roman" w:cs="Times New Roman"/>
        </w:rPr>
        <w:t>цифровизации</w:t>
      </w:r>
      <w:proofErr w:type="spellEnd"/>
      <w:r w:rsidRPr="00893C0B">
        <w:rPr>
          <w:rFonts w:ascii="Times New Roman" w:hAnsi="Times New Roman" w:cs="Times New Roman"/>
        </w:rPr>
        <w:t xml:space="preserve"> финансовой деятельности и финансового контроля. </w:t>
      </w:r>
    </w:p>
    <w:p w14:paraId="108C684D" w14:textId="663FF14B" w:rsidR="00F204AB" w:rsidRPr="00893C0B" w:rsidRDefault="00AE2D3A" w:rsidP="00DF2FB5">
      <w:pPr>
        <w:pStyle w:val="a5"/>
        <w:tabs>
          <w:tab w:val="left" w:pos="0"/>
        </w:tabs>
        <w:ind w:firstLine="0"/>
        <w:jc w:val="both"/>
        <w:rPr>
          <w:color w:val="000000"/>
        </w:rPr>
      </w:pPr>
      <w:r w:rsidRPr="00893C0B">
        <w:rPr>
          <w:bCs/>
        </w:rPr>
        <w:tab/>
      </w:r>
      <w:r w:rsidR="00F204AB" w:rsidRPr="00893C0B">
        <w:rPr>
          <w:bCs/>
        </w:rPr>
        <w:t>На кафедре организовано и работает постоянно действующее научное студенческое общество «</w:t>
      </w:r>
      <w:r w:rsidR="00DF2FB5">
        <w:rPr>
          <w:bCs/>
        </w:rPr>
        <w:t>Правовые исследования в финансовой сфере</w:t>
      </w:r>
      <w:r w:rsidR="00F204AB" w:rsidRPr="00893C0B">
        <w:rPr>
          <w:bCs/>
        </w:rPr>
        <w:t>».</w:t>
      </w:r>
      <w:r w:rsidR="00F204AB" w:rsidRPr="00893C0B">
        <w:rPr>
          <w:color w:val="000000"/>
        </w:rPr>
        <w:t xml:space="preserve"> В рамках работы данного сообщества преподавателями и студентами исследуются актуальные вопросы </w:t>
      </w:r>
      <w:r w:rsidR="00DF2FB5">
        <w:rPr>
          <w:color w:val="000000"/>
        </w:rPr>
        <w:t>финансового права</w:t>
      </w:r>
      <w:r w:rsidR="00F204AB" w:rsidRPr="00893C0B">
        <w:rPr>
          <w:color w:val="000000"/>
        </w:rPr>
        <w:t>. Студенты готовят у публикации статьи и выступления с докладами на ежегодном круглом столе кафедры.</w:t>
      </w:r>
    </w:p>
    <w:p w14:paraId="69E816AB" w14:textId="77777777" w:rsidR="00A76683" w:rsidRPr="00893C0B" w:rsidRDefault="00A76683" w:rsidP="00C565C5">
      <w:pPr>
        <w:tabs>
          <w:tab w:val="num" w:pos="1260"/>
        </w:tabs>
        <w:ind w:firstLine="692"/>
        <w:jc w:val="both"/>
        <w:rPr>
          <w:rFonts w:ascii="Times New Roman" w:hAnsi="Times New Roman" w:cs="Times New Roman"/>
        </w:rPr>
      </w:pPr>
    </w:p>
    <w:p w14:paraId="07BA8F57" w14:textId="77777777" w:rsidR="00A76683" w:rsidRPr="00893C0B" w:rsidRDefault="00A76683" w:rsidP="00C565C5">
      <w:pPr>
        <w:tabs>
          <w:tab w:val="num" w:pos="1260"/>
        </w:tabs>
        <w:ind w:firstLine="692"/>
        <w:jc w:val="both"/>
        <w:rPr>
          <w:rFonts w:ascii="Times New Roman" w:hAnsi="Times New Roman" w:cs="Times New Roman"/>
          <w:b/>
          <w:bCs/>
        </w:rPr>
      </w:pPr>
      <w:r w:rsidRPr="00893C0B">
        <w:rPr>
          <w:rFonts w:ascii="Times New Roman" w:hAnsi="Times New Roman" w:cs="Times New Roman"/>
          <w:b/>
          <w:bCs/>
        </w:rPr>
        <w:t>2. Опишите научные проекты и проекты, имеющие социальную значимость, реализуемые Вашим подразделением.</w:t>
      </w:r>
    </w:p>
    <w:p w14:paraId="4D1DC74D" w14:textId="1BD2B832" w:rsidR="00E77ADC" w:rsidRPr="00893C0B" w:rsidRDefault="00352243" w:rsidP="00C565C5">
      <w:pPr>
        <w:ind w:firstLine="567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</w:rPr>
        <w:t>На кафедре финансового права реализуется проект «Финансовая и правовая грамотность»</w:t>
      </w:r>
      <w:r w:rsidR="00E77ADC" w:rsidRPr="00893C0B">
        <w:rPr>
          <w:rFonts w:ascii="Times New Roman" w:hAnsi="Times New Roman" w:cs="Times New Roman"/>
        </w:rPr>
        <w:t xml:space="preserve">. В рамках проекта людям будут просто и наглядно объясняться такие бытовые сложности как уплатить налог, зарегистрировать автомобиля, способы обезопасить банковскую карточку от преступности или правовые возможности подработки для школьников. Разработанный комплекс мероприятий охватывает несколько возрастных групп: школьники (14-18 лет), студенты (18-25 лет), взрослое население (25-55) и пенсионеры (от 55 лет). Для каждой из возрастных групп будут проводиться мероприятия по наиболее интересующим их темам. Основной формой осуществления проекта является видеоролики в социальных сетях, проведение открытых лекций для населения на базе юридической клиники РГГУ, а также осуществление информирования через сайт факультета. </w:t>
      </w:r>
    </w:p>
    <w:p w14:paraId="0A73AA65" w14:textId="77777777" w:rsidR="00E77ADC" w:rsidRPr="00893C0B" w:rsidRDefault="00E77ADC" w:rsidP="00C565C5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893C0B">
        <w:rPr>
          <w:rFonts w:ascii="Times New Roman" w:hAnsi="Times New Roman" w:cs="Times New Roman"/>
          <w:b/>
        </w:rPr>
        <w:t>Цель –</w:t>
      </w:r>
      <w:r w:rsidRPr="00893C0B">
        <w:rPr>
          <w:rFonts w:ascii="Times New Roman" w:hAnsi="Times New Roman" w:cs="Times New Roman"/>
          <w:color w:val="474747"/>
          <w:shd w:val="clear" w:color="auto" w:fill="FFFFFF"/>
        </w:rPr>
        <w:t xml:space="preserve"> </w:t>
      </w:r>
      <w:r w:rsidRPr="00893C0B">
        <w:rPr>
          <w:rFonts w:ascii="Times New Roman" w:hAnsi="Times New Roman" w:cs="Times New Roman"/>
          <w:shd w:val="clear" w:color="auto" w:fill="FFFFFF"/>
        </w:rPr>
        <w:t>повышение финансовой грамотности российских граждан, содействие формированию у российских граждан разумного финансового поведения, обоснованных решений и ответственного отношения к личным финансам, повышение эффективности в сфере защиты прав потребителей финансовых услуг, а также других знаний в области права.</w:t>
      </w:r>
    </w:p>
    <w:p w14:paraId="125C9ADE" w14:textId="77777777" w:rsidR="00E77ADC" w:rsidRPr="00893C0B" w:rsidRDefault="00E77ADC" w:rsidP="00C565C5">
      <w:pPr>
        <w:ind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93C0B">
        <w:rPr>
          <w:rFonts w:ascii="Times New Roman" w:hAnsi="Times New Roman" w:cs="Times New Roman"/>
          <w:b/>
          <w:shd w:val="clear" w:color="auto" w:fill="FFFFFF"/>
        </w:rPr>
        <w:t>Задачи –</w:t>
      </w:r>
    </w:p>
    <w:p w14:paraId="05ADF6A4" w14:textId="77777777" w:rsidR="00E77ADC" w:rsidRPr="00893C0B" w:rsidRDefault="00E77ADC" w:rsidP="00C565C5">
      <w:pPr>
        <w:numPr>
          <w:ilvl w:val="0"/>
          <w:numId w:val="21"/>
        </w:numPr>
        <w:tabs>
          <w:tab w:val="clear" w:pos="720"/>
          <w:tab w:val="num" w:pos="426"/>
        </w:tabs>
        <w:autoSpaceDE/>
        <w:autoSpaceDN/>
        <w:ind w:left="0" w:firstLine="567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</w:rPr>
        <w:t>разработать и начать реализацию проекта, связанного с повышением финансовой и правовой грамотности населения;</w:t>
      </w:r>
    </w:p>
    <w:p w14:paraId="7DDBA9B2" w14:textId="77777777" w:rsidR="00E77ADC" w:rsidRPr="00893C0B" w:rsidRDefault="00E77ADC" w:rsidP="00C565C5">
      <w:pPr>
        <w:numPr>
          <w:ilvl w:val="0"/>
          <w:numId w:val="21"/>
        </w:numPr>
        <w:tabs>
          <w:tab w:val="clear" w:pos="720"/>
          <w:tab w:val="num" w:pos="426"/>
        </w:tabs>
        <w:autoSpaceDE/>
        <w:autoSpaceDN/>
        <w:ind w:left="0" w:firstLine="567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</w:rPr>
        <w:t>создать систему эффективных и доступных информационных ресурсов в социальных сетях юридического факультета.</w:t>
      </w:r>
    </w:p>
    <w:p w14:paraId="6F0A13BD" w14:textId="77777777" w:rsidR="00E77ADC" w:rsidRPr="00893C0B" w:rsidRDefault="00E77ADC" w:rsidP="00C565C5">
      <w:pPr>
        <w:ind w:firstLine="567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  <w:b/>
        </w:rPr>
        <w:t xml:space="preserve">Участники – </w:t>
      </w:r>
      <w:r w:rsidRPr="00893C0B">
        <w:rPr>
          <w:rFonts w:ascii="Times New Roman" w:hAnsi="Times New Roman" w:cs="Times New Roman"/>
        </w:rPr>
        <w:t>студенты 2 –</w:t>
      </w:r>
      <w:proofErr w:type="spellStart"/>
      <w:r w:rsidRPr="00893C0B">
        <w:rPr>
          <w:rFonts w:ascii="Times New Roman" w:hAnsi="Times New Roman" w:cs="Times New Roman"/>
        </w:rPr>
        <w:t>го</w:t>
      </w:r>
      <w:proofErr w:type="spellEnd"/>
      <w:r w:rsidRPr="00893C0B">
        <w:rPr>
          <w:rFonts w:ascii="Times New Roman" w:hAnsi="Times New Roman" w:cs="Times New Roman"/>
        </w:rPr>
        <w:t xml:space="preserve"> курса Юридического факультета РГГУ под руководством доцента кафедры финансового права Васильевой О.Н. (к.ю.н., доцент)</w:t>
      </w:r>
    </w:p>
    <w:p w14:paraId="70A42016" w14:textId="77777777" w:rsidR="00E77ADC" w:rsidRPr="00893C0B" w:rsidRDefault="00E77ADC" w:rsidP="00C565C5">
      <w:pPr>
        <w:pStyle w:val="a5"/>
        <w:ind w:firstLine="567"/>
      </w:pPr>
      <w:r w:rsidRPr="00893C0B">
        <w:t xml:space="preserve">С видеороликами можно ознакомится в социальных сетях факультета, например, </w:t>
      </w:r>
    </w:p>
    <w:p w14:paraId="636FD185" w14:textId="77777777" w:rsidR="00E77ADC" w:rsidRPr="00893C0B" w:rsidRDefault="00E77ADC" w:rsidP="00C565C5">
      <w:pPr>
        <w:pStyle w:val="a5"/>
        <w:ind w:firstLine="567"/>
        <w:rPr>
          <w:color w:val="2C2D2E"/>
        </w:rPr>
      </w:pPr>
      <w:r w:rsidRPr="00893C0B">
        <w:rPr>
          <w:color w:val="2C2D2E"/>
        </w:rPr>
        <w:t xml:space="preserve">*Ссылка на </w:t>
      </w:r>
      <w:proofErr w:type="gramStart"/>
      <w:r w:rsidRPr="00893C0B">
        <w:rPr>
          <w:color w:val="2C2D2E"/>
        </w:rPr>
        <w:t>видеоролик:*</w:t>
      </w:r>
      <w:proofErr w:type="gramEnd"/>
    </w:p>
    <w:p w14:paraId="53C5B9F3" w14:textId="77777777" w:rsidR="00E77ADC" w:rsidRPr="00893C0B" w:rsidRDefault="00B05174" w:rsidP="00C565C5">
      <w:pPr>
        <w:pStyle w:val="a5"/>
        <w:ind w:firstLine="567"/>
      </w:pPr>
      <w:hyperlink r:id="rId5" w:tgtFrame="_blank" w:history="1">
        <w:r w:rsidR="00E77ADC" w:rsidRPr="00893C0B">
          <w:rPr>
            <w:rStyle w:val="ab"/>
            <w:color w:val="auto"/>
            <w:u w:val="none"/>
          </w:rPr>
          <w:t>https://www.instagram.com/tv/CWBoSa_lZVL/?utm_medium=copy_link</w:t>
        </w:r>
      </w:hyperlink>
    </w:p>
    <w:p w14:paraId="637B88ED" w14:textId="77777777" w:rsidR="00E77ADC" w:rsidRPr="00893C0B" w:rsidRDefault="00E77ADC" w:rsidP="00C565C5">
      <w:pPr>
        <w:pStyle w:val="a5"/>
        <w:ind w:firstLine="567"/>
      </w:pPr>
      <w:r w:rsidRPr="00893C0B">
        <w:t xml:space="preserve">*Ссылка на вводный </w:t>
      </w:r>
      <w:proofErr w:type="gramStart"/>
      <w:r w:rsidRPr="00893C0B">
        <w:t>пост:*</w:t>
      </w:r>
      <w:proofErr w:type="gramEnd"/>
    </w:p>
    <w:p w14:paraId="1540CA49" w14:textId="77777777" w:rsidR="00E77ADC" w:rsidRPr="00893C0B" w:rsidRDefault="00B05174" w:rsidP="00C565C5">
      <w:pPr>
        <w:pStyle w:val="a5"/>
        <w:ind w:firstLine="567"/>
      </w:pPr>
      <w:hyperlink r:id="rId6" w:tgtFrame="_blank" w:history="1">
        <w:r w:rsidR="00E77ADC" w:rsidRPr="00893C0B">
          <w:rPr>
            <w:rStyle w:val="ab"/>
            <w:color w:val="auto"/>
            <w:u w:val="none"/>
          </w:rPr>
          <w:t>https://www.instagram.com/p/CWBn-q2MkAp/?utm_medium=copy_link</w:t>
        </w:r>
      </w:hyperlink>
    </w:p>
    <w:p w14:paraId="622CC229" w14:textId="3F61406B" w:rsidR="00352243" w:rsidRPr="00893C0B" w:rsidRDefault="00352243" w:rsidP="00C565C5">
      <w:pPr>
        <w:tabs>
          <w:tab w:val="num" w:pos="1260"/>
        </w:tabs>
        <w:ind w:firstLine="692"/>
        <w:jc w:val="both"/>
        <w:rPr>
          <w:rFonts w:ascii="Times New Roman" w:hAnsi="Times New Roman" w:cs="Times New Roman"/>
        </w:rPr>
      </w:pPr>
    </w:p>
    <w:p w14:paraId="174D82AC" w14:textId="77777777" w:rsidR="00A76683" w:rsidRPr="00893C0B" w:rsidRDefault="00A76683" w:rsidP="00C565C5">
      <w:pPr>
        <w:ind w:firstLine="692"/>
        <w:jc w:val="both"/>
        <w:rPr>
          <w:rFonts w:ascii="Times New Roman" w:hAnsi="Times New Roman" w:cs="Times New Roman"/>
          <w:b/>
          <w:bCs/>
        </w:rPr>
      </w:pPr>
      <w:r w:rsidRPr="00893C0B">
        <w:rPr>
          <w:rFonts w:ascii="Times New Roman" w:hAnsi="Times New Roman" w:cs="Times New Roman"/>
          <w:b/>
          <w:bCs/>
        </w:rPr>
        <w:t xml:space="preserve">3. Какие результаты научной работы Вашего подразделения представляются вам наиболее значимыми и почему (в том числе наиболее значимые публикации, защищенные диссертации, </w:t>
      </w:r>
      <w:r w:rsidR="00F73D69" w:rsidRPr="00893C0B">
        <w:rPr>
          <w:rFonts w:ascii="Times New Roman" w:hAnsi="Times New Roman" w:cs="Times New Roman"/>
          <w:b/>
          <w:bCs/>
        </w:rPr>
        <w:t>проведенные выставки</w:t>
      </w:r>
      <w:r w:rsidRPr="00893C0B">
        <w:rPr>
          <w:rFonts w:ascii="Times New Roman" w:hAnsi="Times New Roman" w:cs="Times New Roman"/>
          <w:b/>
          <w:bCs/>
        </w:rPr>
        <w:t>)?</w:t>
      </w:r>
    </w:p>
    <w:p w14:paraId="3FAA539E" w14:textId="3EF706D6" w:rsidR="00CD347C" w:rsidRDefault="00104574" w:rsidP="00CD347C">
      <w:pPr>
        <w:ind w:firstLine="567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</w:rPr>
        <w:lastRenderedPageBreak/>
        <w:t xml:space="preserve">Научные исследования ППС </w:t>
      </w:r>
      <w:r w:rsidR="00CD347C">
        <w:rPr>
          <w:rFonts w:ascii="Times New Roman" w:hAnsi="Times New Roman" w:cs="Times New Roman"/>
        </w:rPr>
        <w:t>кафедры финансового права</w:t>
      </w:r>
      <w:r w:rsidRPr="00893C0B">
        <w:rPr>
          <w:rFonts w:ascii="Times New Roman" w:hAnsi="Times New Roman" w:cs="Times New Roman"/>
        </w:rPr>
        <w:t xml:space="preserve"> имеют фундаментальный и прикладной характер, их результаты нашли свое отражение в публикациях научного и учебного характера. За отчетный период опубликовано </w:t>
      </w:r>
      <w:r w:rsidR="00CD347C">
        <w:rPr>
          <w:rFonts w:ascii="Times New Roman" w:hAnsi="Times New Roman" w:cs="Times New Roman"/>
        </w:rPr>
        <w:t>достаточно много</w:t>
      </w:r>
      <w:r w:rsidR="001271E9" w:rsidRPr="00893C0B">
        <w:rPr>
          <w:rFonts w:ascii="Times New Roman" w:hAnsi="Times New Roman" w:cs="Times New Roman"/>
        </w:rPr>
        <w:t xml:space="preserve"> </w:t>
      </w:r>
      <w:r w:rsidRPr="00893C0B">
        <w:rPr>
          <w:rFonts w:ascii="Times New Roman" w:hAnsi="Times New Roman" w:cs="Times New Roman"/>
        </w:rPr>
        <w:t>работ</w:t>
      </w:r>
      <w:r w:rsidR="00CD347C">
        <w:rPr>
          <w:rFonts w:ascii="Times New Roman" w:hAnsi="Times New Roman" w:cs="Times New Roman"/>
        </w:rPr>
        <w:t xml:space="preserve"> </w:t>
      </w:r>
      <w:r w:rsidRPr="00893C0B">
        <w:rPr>
          <w:rFonts w:ascii="Times New Roman" w:hAnsi="Times New Roman" w:cs="Times New Roman"/>
          <w:color w:val="000000"/>
        </w:rPr>
        <w:t>в периодичес</w:t>
      </w:r>
      <w:r w:rsidR="00CD347C">
        <w:rPr>
          <w:rFonts w:ascii="Times New Roman" w:hAnsi="Times New Roman" w:cs="Times New Roman"/>
          <w:color w:val="000000"/>
        </w:rPr>
        <w:t xml:space="preserve">ких и продолжающихся издания, в сборниках научных трудов, в СМИ. Сотрудниками кафедры были опубликованы в отчетном году две </w:t>
      </w:r>
      <w:r w:rsidR="00323525" w:rsidRPr="00893C0B">
        <w:rPr>
          <w:rFonts w:ascii="Times New Roman" w:hAnsi="Times New Roman" w:cs="Times New Roman"/>
        </w:rPr>
        <w:t>монографии</w:t>
      </w:r>
      <w:r w:rsidR="00CD347C">
        <w:rPr>
          <w:rFonts w:ascii="Times New Roman" w:hAnsi="Times New Roman" w:cs="Times New Roman"/>
        </w:rPr>
        <w:t xml:space="preserve"> под редакцией </w:t>
      </w:r>
      <w:proofErr w:type="spellStart"/>
      <w:r w:rsidR="00CD347C">
        <w:rPr>
          <w:rFonts w:ascii="Times New Roman" w:hAnsi="Times New Roman" w:cs="Times New Roman"/>
        </w:rPr>
        <w:t>С.В.Тимофеева</w:t>
      </w:r>
      <w:proofErr w:type="spellEnd"/>
      <w:r w:rsidR="00CD347C">
        <w:rPr>
          <w:rFonts w:ascii="Times New Roman" w:hAnsi="Times New Roman" w:cs="Times New Roman"/>
        </w:rPr>
        <w:t>:</w:t>
      </w:r>
    </w:p>
    <w:p w14:paraId="4E50B892" w14:textId="597EE6DA" w:rsidR="00323525" w:rsidRDefault="00CD347C" w:rsidP="00CD347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D347C">
        <w:rPr>
          <w:rFonts w:ascii="Times New Roman" w:hAnsi="Times New Roman" w:cs="Times New Roman"/>
          <w:bCs/>
        </w:rPr>
        <w:t>Финансовые отношения в системе междисциплинарного правового регулирования</w:t>
      </w:r>
      <w:r w:rsidRPr="00CD347C">
        <w:rPr>
          <w:rFonts w:ascii="Times New Roman" w:hAnsi="Times New Roman" w:cs="Times New Roman"/>
        </w:rPr>
        <w:t xml:space="preserve">. </w:t>
      </w:r>
      <w:r w:rsidRPr="00CD347C">
        <w:rPr>
          <w:rFonts w:ascii="Times New Roman" w:hAnsi="Times New Roman" w:cs="Times New Roman"/>
        </w:rPr>
        <w:t xml:space="preserve">В монографии исследуются отдельные аспекты финансовой деятельности (сферы) государства на современном этапе. Авторы уделяют внимание наиболее дискуссионным вопросам правового регулирования в сфере публичных и частных финансов, рассматривают актуальные проблемы </w:t>
      </w:r>
      <w:proofErr w:type="spellStart"/>
      <w:r w:rsidRPr="00CD347C">
        <w:rPr>
          <w:rFonts w:ascii="Times New Roman" w:hAnsi="Times New Roman" w:cs="Times New Roman"/>
        </w:rPr>
        <w:t>правоприменения</w:t>
      </w:r>
      <w:proofErr w:type="spellEnd"/>
      <w:r w:rsidRPr="00CD347C">
        <w:rPr>
          <w:rFonts w:ascii="Times New Roman" w:hAnsi="Times New Roman" w:cs="Times New Roman"/>
        </w:rPr>
        <w:t>, с учетом судебной практики анализируют требующие решения в финансовой сфере задачи. Законодательство приведено по состоянию на 1 декабря 2021 года с учетом последних изменений.</w:t>
      </w:r>
      <w:r w:rsidRPr="00CD347C">
        <w:rPr>
          <w:rFonts w:ascii="Times New Roman" w:hAnsi="Times New Roman" w:cs="Times New Roman"/>
        </w:rPr>
        <w:t xml:space="preserve"> </w:t>
      </w:r>
      <w:r w:rsidRPr="00CD347C">
        <w:rPr>
          <w:rFonts w:ascii="Times New Roman" w:hAnsi="Times New Roman" w:cs="Times New Roman"/>
        </w:rPr>
        <w:t>Книга предназначена для практикующих юристов, преподавателей, аспирантов и магистрантов</w:t>
      </w:r>
      <w:r w:rsidRPr="00CD347C">
        <w:rPr>
          <w:rFonts w:ascii="Times New Roman" w:hAnsi="Times New Roman" w:cs="Times New Roman"/>
        </w:rPr>
        <w:t>.</w:t>
      </w:r>
    </w:p>
    <w:p w14:paraId="065E8A23" w14:textId="09F02E70" w:rsidR="00CD347C" w:rsidRDefault="00CD347C" w:rsidP="00972E3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</w:t>
      </w:r>
      <w:r w:rsidR="00972E36" w:rsidRPr="00972E36">
        <w:rPr>
          <w:b/>
          <w:sz w:val="21"/>
          <w:szCs w:val="21"/>
        </w:rPr>
        <w:t xml:space="preserve"> </w:t>
      </w:r>
      <w:r w:rsidR="00972E36" w:rsidRPr="00972E36">
        <w:rPr>
          <w:rFonts w:ascii="Times New Roman" w:hAnsi="Times New Roman" w:cs="Times New Roman"/>
        </w:rPr>
        <w:t>Актуальные проблемы осуществления финансовой деятельности в Российской Федерации</w:t>
      </w:r>
      <w:r w:rsidR="00972E36" w:rsidRPr="00972E36">
        <w:rPr>
          <w:rFonts w:ascii="Times New Roman" w:hAnsi="Times New Roman" w:cs="Times New Roman"/>
        </w:rPr>
        <w:t xml:space="preserve">. </w:t>
      </w:r>
      <w:r w:rsidR="00972E36" w:rsidRPr="00972E36">
        <w:rPr>
          <w:rFonts w:ascii="Times New Roman" w:hAnsi="Times New Roman" w:cs="Times New Roman"/>
          <w:color w:val="000000"/>
        </w:rPr>
        <w:t>Монография посвящена исследованию актуальной в настоящее время проблемы осуществления финансовой деятельности в Российской Федерации. В книге рассмотрены вопросы финансовой политики и финансового контроля, защите прав потребителей в финансовой сфере, а также правовому регулированию инвестиционной деятельности. Большое внимание в монографии уделено проблемам правового механизма признания реальности (нереальности) сделок налогоплательщика, а также проанализированы пр</w:t>
      </w:r>
      <w:r w:rsidR="00972E36" w:rsidRPr="00972E36">
        <w:rPr>
          <w:rFonts w:ascii="Times New Roman" w:hAnsi="Times New Roman" w:cs="Times New Roman"/>
        </w:rPr>
        <w:t>авовые основы защиты конкуренции на финансовых рынках</w:t>
      </w:r>
      <w:r w:rsidR="00972E36" w:rsidRPr="00972E36">
        <w:rPr>
          <w:rFonts w:ascii="Times New Roman" w:hAnsi="Times New Roman" w:cs="Times New Roman"/>
          <w:color w:val="000000"/>
        </w:rPr>
        <w:t xml:space="preserve">. Раскрыты </w:t>
      </w:r>
      <w:r w:rsidR="00972E36" w:rsidRPr="00972E36">
        <w:rPr>
          <w:rFonts w:ascii="Times New Roman" w:hAnsi="Times New Roman" w:cs="Times New Roman"/>
          <w:bCs/>
        </w:rPr>
        <w:t>способы пресечения недобросовестной конкуренции в деятельности финансовых организаций</w:t>
      </w:r>
      <w:r w:rsidR="00972E36" w:rsidRPr="00972E36">
        <w:rPr>
          <w:rFonts w:ascii="Times New Roman" w:hAnsi="Times New Roman" w:cs="Times New Roman"/>
          <w:color w:val="000000"/>
        </w:rPr>
        <w:t xml:space="preserve">. Рассмотрена финансовая система России через призму международного права. Затронуты вопросы правового положения </w:t>
      </w:r>
      <w:r w:rsidR="00972E36" w:rsidRPr="00972E36">
        <w:rPr>
          <w:rFonts w:ascii="Times New Roman" w:hAnsi="Times New Roman" w:cs="Times New Roman"/>
          <w:bCs/>
        </w:rPr>
        <w:t>специальных административных районов в Российской Федерации.</w:t>
      </w:r>
    </w:p>
    <w:p w14:paraId="5E324259" w14:textId="77777777" w:rsidR="00972E36" w:rsidRPr="00893C0B" w:rsidRDefault="00972E36" w:rsidP="00972E36">
      <w:pPr>
        <w:jc w:val="both"/>
        <w:rPr>
          <w:rFonts w:ascii="Times New Roman" w:hAnsi="Times New Roman" w:cs="Times New Roman"/>
        </w:rPr>
      </w:pPr>
    </w:p>
    <w:p w14:paraId="62A17AA6" w14:textId="77777777" w:rsidR="00A76683" w:rsidRPr="00893C0B" w:rsidRDefault="000C05E8" w:rsidP="00C565C5">
      <w:pPr>
        <w:ind w:firstLine="692"/>
        <w:jc w:val="both"/>
        <w:rPr>
          <w:rFonts w:ascii="Times New Roman" w:hAnsi="Times New Roman" w:cs="Times New Roman"/>
          <w:b/>
          <w:bCs/>
        </w:rPr>
      </w:pPr>
      <w:r w:rsidRPr="00893C0B">
        <w:rPr>
          <w:rFonts w:ascii="Times New Roman" w:hAnsi="Times New Roman" w:cs="Times New Roman"/>
          <w:b/>
          <w:bCs/>
        </w:rPr>
        <w:t>4</w:t>
      </w:r>
      <w:r w:rsidR="00A76683" w:rsidRPr="00893C0B">
        <w:rPr>
          <w:rFonts w:ascii="Times New Roman" w:hAnsi="Times New Roman" w:cs="Times New Roman"/>
          <w:b/>
          <w:bCs/>
        </w:rPr>
        <w:t>. Какие результаты научной работы Вашего подразделения внедрены в учебный процесс РГГУ? Как именно?</w:t>
      </w:r>
    </w:p>
    <w:p w14:paraId="6FD2B329" w14:textId="610BBA67" w:rsidR="0026331E" w:rsidRPr="00893C0B" w:rsidRDefault="0026331E" w:rsidP="00C565C5">
      <w:pPr>
        <w:ind w:firstLine="692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</w:rPr>
        <w:t xml:space="preserve">Юридическим факультетом ежегодно реализуется </w:t>
      </w:r>
      <w:r w:rsidR="00E66241" w:rsidRPr="00893C0B">
        <w:rPr>
          <w:rFonts w:ascii="Times New Roman" w:hAnsi="Times New Roman" w:cs="Times New Roman"/>
        </w:rPr>
        <w:t>Международный научный проект «</w:t>
      </w:r>
      <w:r w:rsidR="008D1A88" w:rsidRPr="00893C0B">
        <w:rPr>
          <w:rFonts w:ascii="Times New Roman" w:hAnsi="Times New Roman" w:cs="Times New Roman"/>
        </w:rPr>
        <w:t>Неопределённости права в доктрине, законодательстве и юридической практике</w:t>
      </w:r>
      <w:r w:rsidR="00E66241" w:rsidRPr="00893C0B">
        <w:rPr>
          <w:rFonts w:ascii="Times New Roman" w:hAnsi="Times New Roman" w:cs="Times New Roman"/>
        </w:rPr>
        <w:t xml:space="preserve">». </w:t>
      </w:r>
      <w:r w:rsidR="00972E36">
        <w:rPr>
          <w:rFonts w:ascii="Times New Roman" w:hAnsi="Times New Roman" w:cs="Times New Roman"/>
        </w:rPr>
        <w:t xml:space="preserve">Кафедра финансового права принимала в нем участия и организовала проведение в камках конференции работу секции. </w:t>
      </w:r>
      <w:r w:rsidR="00E66241" w:rsidRPr="00972E36">
        <w:rPr>
          <w:rFonts w:ascii="Times New Roman" w:hAnsi="Times New Roman" w:cs="Times New Roman"/>
        </w:rPr>
        <w:t>Основным результатом</w:t>
      </w:r>
      <w:r w:rsidR="00E66241" w:rsidRPr="00893C0B">
        <w:rPr>
          <w:rFonts w:ascii="Times New Roman" w:hAnsi="Times New Roman" w:cs="Times New Roman"/>
          <w:i/>
        </w:rPr>
        <w:t xml:space="preserve"> </w:t>
      </w:r>
      <w:r w:rsidR="00E66241" w:rsidRPr="00893C0B">
        <w:rPr>
          <w:rFonts w:ascii="Times New Roman" w:hAnsi="Times New Roman" w:cs="Times New Roman"/>
        </w:rPr>
        <w:t>явил</w:t>
      </w:r>
      <w:r w:rsidR="00C81258" w:rsidRPr="00893C0B">
        <w:rPr>
          <w:rFonts w:ascii="Times New Roman" w:hAnsi="Times New Roman" w:cs="Times New Roman"/>
        </w:rPr>
        <w:t>а</w:t>
      </w:r>
      <w:r w:rsidR="00E66241" w:rsidRPr="00893C0B">
        <w:rPr>
          <w:rFonts w:ascii="Times New Roman" w:hAnsi="Times New Roman" w:cs="Times New Roman"/>
        </w:rPr>
        <w:t xml:space="preserve">сь </w:t>
      </w:r>
      <w:r w:rsidR="00C81258" w:rsidRPr="00893C0B">
        <w:rPr>
          <w:rFonts w:ascii="Times New Roman" w:hAnsi="Times New Roman" w:cs="Times New Roman"/>
        </w:rPr>
        <w:t xml:space="preserve">подготовка </w:t>
      </w:r>
      <w:r w:rsidR="00E66241" w:rsidRPr="00893C0B">
        <w:rPr>
          <w:rFonts w:ascii="Times New Roman" w:hAnsi="Times New Roman" w:cs="Times New Roman"/>
        </w:rPr>
        <w:t>ХХ</w:t>
      </w:r>
      <w:r w:rsidR="008D1A88" w:rsidRPr="00893C0B">
        <w:rPr>
          <w:rFonts w:ascii="Times New Roman" w:hAnsi="Times New Roman" w:cs="Times New Roman"/>
          <w:lang w:val="en-US"/>
        </w:rPr>
        <w:t>I</w:t>
      </w:r>
      <w:r w:rsidR="00E66241" w:rsidRPr="00893C0B">
        <w:rPr>
          <w:rFonts w:ascii="Times New Roman" w:hAnsi="Times New Roman" w:cs="Times New Roman"/>
        </w:rPr>
        <w:t xml:space="preserve"> Международной научной конференции с публикацией сборника трудов</w:t>
      </w:r>
      <w:r w:rsidR="0033530B" w:rsidRPr="00893C0B">
        <w:rPr>
          <w:rFonts w:ascii="Times New Roman" w:hAnsi="Times New Roman" w:cs="Times New Roman"/>
        </w:rPr>
        <w:t>.</w:t>
      </w:r>
    </w:p>
    <w:p w14:paraId="4A79FA60" w14:textId="77777777" w:rsidR="0026331E" w:rsidRPr="00893C0B" w:rsidRDefault="00E66241" w:rsidP="00C565C5">
      <w:pPr>
        <w:ind w:firstLine="692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</w:rPr>
        <w:t>Результатом студенческих исследований в отчетном периоде явилось написание статей в Юность науки, Муромцевские чтения</w:t>
      </w:r>
      <w:r w:rsidR="0022419C" w:rsidRPr="00893C0B">
        <w:rPr>
          <w:rFonts w:ascii="Times New Roman" w:hAnsi="Times New Roman" w:cs="Times New Roman"/>
        </w:rPr>
        <w:t xml:space="preserve">. </w:t>
      </w:r>
    </w:p>
    <w:p w14:paraId="1553BCFE" w14:textId="192098C3" w:rsidR="00E66241" w:rsidRPr="00893C0B" w:rsidRDefault="00E66241" w:rsidP="00C565C5">
      <w:pPr>
        <w:ind w:firstLine="692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</w:rPr>
        <w:t>Все публикации</w:t>
      </w:r>
      <w:r w:rsidR="008A1FE0" w:rsidRPr="00893C0B">
        <w:rPr>
          <w:rFonts w:ascii="Times New Roman" w:hAnsi="Times New Roman" w:cs="Times New Roman"/>
        </w:rPr>
        <w:t xml:space="preserve"> ППС</w:t>
      </w:r>
      <w:r w:rsidRPr="00893C0B">
        <w:rPr>
          <w:rFonts w:ascii="Times New Roman" w:hAnsi="Times New Roman" w:cs="Times New Roman"/>
        </w:rPr>
        <w:t>, в том числе материалы Муромцевских чтений, нашли прямое применение в учебном процессе: они используются при проведении аудиторных и внеаудиторных занятий, применяются в научно- исследовательской работе со студентами, отражаются в обновляемых рабочих программах</w:t>
      </w:r>
      <w:r w:rsidR="006E41EC" w:rsidRPr="00893C0B">
        <w:rPr>
          <w:rFonts w:ascii="Times New Roman" w:hAnsi="Times New Roman" w:cs="Times New Roman"/>
        </w:rPr>
        <w:t>.</w:t>
      </w:r>
    </w:p>
    <w:p w14:paraId="58F5FCD7" w14:textId="77777777" w:rsidR="00C565C5" w:rsidRPr="00893C0B" w:rsidRDefault="00C565C5" w:rsidP="00C565C5">
      <w:pPr>
        <w:ind w:firstLine="692"/>
        <w:jc w:val="both"/>
        <w:rPr>
          <w:rFonts w:ascii="Times New Roman" w:hAnsi="Times New Roman" w:cs="Times New Roman"/>
        </w:rPr>
      </w:pPr>
    </w:p>
    <w:p w14:paraId="5AF46076" w14:textId="77777777" w:rsidR="00A76683" w:rsidRPr="00893C0B" w:rsidRDefault="00A76683" w:rsidP="00C565C5">
      <w:pPr>
        <w:ind w:firstLine="692"/>
        <w:jc w:val="both"/>
        <w:rPr>
          <w:rFonts w:ascii="Times New Roman" w:hAnsi="Times New Roman" w:cs="Times New Roman"/>
          <w:b/>
          <w:bCs/>
        </w:rPr>
      </w:pPr>
      <w:r w:rsidRPr="00893C0B">
        <w:rPr>
          <w:rFonts w:ascii="Times New Roman" w:hAnsi="Times New Roman" w:cs="Times New Roman"/>
          <w:b/>
          <w:bCs/>
        </w:rPr>
        <w:t xml:space="preserve">5. Опишите совместные международные исследования, проводимые с зарубежными научными и учебными организациями Вашим подразделением. </w:t>
      </w:r>
    </w:p>
    <w:p w14:paraId="10EE9308" w14:textId="2FAC97EF" w:rsidR="004D6672" w:rsidRPr="00893C0B" w:rsidRDefault="00401B0E" w:rsidP="00C565C5">
      <w:pPr>
        <w:ind w:firstLine="692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</w:rPr>
        <w:t>Международный проект "Модернизация предпринимательской среды в европейских странах в условиях текущих вызовов для обеспечения устойчивого экономического роста"</w:t>
      </w:r>
    </w:p>
    <w:p w14:paraId="1A82FF49" w14:textId="0B4D7B67" w:rsidR="00401B0E" w:rsidRPr="00893C0B" w:rsidRDefault="00401B0E" w:rsidP="00C565C5">
      <w:pPr>
        <w:ind w:firstLine="692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</w:rPr>
        <w:t>Срок реализации проекта – 2020-2022.</w:t>
      </w:r>
    </w:p>
    <w:p w14:paraId="49894B2E" w14:textId="7A76556F" w:rsidR="00401B0E" w:rsidRPr="00893C0B" w:rsidRDefault="00401B0E" w:rsidP="00C565C5">
      <w:pPr>
        <w:ind w:firstLine="692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</w:rPr>
        <w:t>В проекте участвуют: РГГУ, Финансовый Университет и Институт публичного управления Высшей школы экономики и менеджмента публичной сферы в Братиславе.</w:t>
      </w:r>
    </w:p>
    <w:p w14:paraId="4148A612" w14:textId="77777777" w:rsidR="00401B0E" w:rsidRPr="00893C0B" w:rsidRDefault="00401B0E" w:rsidP="00C565C5">
      <w:pPr>
        <w:ind w:firstLine="692"/>
        <w:jc w:val="both"/>
        <w:rPr>
          <w:rFonts w:ascii="Times New Roman" w:hAnsi="Times New Roman" w:cs="Times New Roman"/>
        </w:rPr>
      </w:pPr>
    </w:p>
    <w:p w14:paraId="304E897F" w14:textId="77777777" w:rsidR="00A76683" w:rsidRPr="00893C0B" w:rsidRDefault="00A76683" w:rsidP="00C565C5">
      <w:pPr>
        <w:ind w:firstLine="692"/>
        <w:jc w:val="both"/>
        <w:rPr>
          <w:rFonts w:ascii="Times New Roman" w:hAnsi="Times New Roman" w:cs="Times New Roman"/>
          <w:b/>
          <w:bCs/>
        </w:rPr>
      </w:pPr>
      <w:r w:rsidRPr="00893C0B">
        <w:rPr>
          <w:rFonts w:ascii="Times New Roman" w:hAnsi="Times New Roman" w:cs="Times New Roman"/>
          <w:b/>
          <w:bCs/>
        </w:rPr>
        <w:t>6. Какие научные мероприятия были организованы Вашим подразделением (в т.ч. с международным участием)? Опубликован ли отчет о проведении мероприятия в СМИ? Размещена ли информация в интернете (в т.ч. на сайте РГГУ)?</w:t>
      </w:r>
    </w:p>
    <w:p w14:paraId="21B17C66" w14:textId="6E781D4E" w:rsidR="00C565C5" w:rsidRDefault="00972E36" w:rsidP="00C565C5">
      <w:pPr>
        <w:tabs>
          <w:tab w:val="num" w:pos="0"/>
        </w:tabs>
        <w:autoSpaceDE/>
        <w:autoSpaceDN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Кафедрой финансового права были организованы два круглый стола и форум «Территория права».</w:t>
      </w:r>
    </w:p>
    <w:p w14:paraId="11092456" w14:textId="77777777" w:rsidR="00F43CDB" w:rsidRPr="00893C0B" w:rsidRDefault="00F43CDB" w:rsidP="00C565C5">
      <w:pPr>
        <w:tabs>
          <w:tab w:val="num" w:pos="0"/>
        </w:tabs>
        <w:autoSpaceDE/>
        <w:autoSpaceDN/>
        <w:ind w:firstLine="720"/>
        <w:jc w:val="both"/>
        <w:rPr>
          <w:rFonts w:ascii="Times New Roman" w:hAnsi="Times New Roman" w:cs="Times New Roman"/>
        </w:rPr>
      </w:pPr>
    </w:p>
    <w:p w14:paraId="35537C9C" w14:textId="77777777" w:rsidR="00A76683" w:rsidRPr="00893C0B" w:rsidRDefault="00A76683" w:rsidP="00C565C5">
      <w:pPr>
        <w:ind w:firstLine="692"/>
        <w:jc w:val="both"/>
        <w:rPr>
          <w:rFonts w:ascii="Times New Roman" w:hAnsi="Times New Roman" w:cs="Times New Roman"/>
          <w:b/>
        </w:rPr>
      </w:pPr>
      <w:r w:rsidRPr="00893C0B">
        <w:rPr>
          <w:rFonts w:ascii="Times New Roman" w:hAnsi="Times New Roman" w:cs="Times New Roman"/>
          <w:b/>
        </w:rPr>
        <w:t xml:space="preserve">7. Какие научные традиции развивает Ваше подразделение? </w:t>
      </w:r>
    </w:p>
    <w:p w14:paraId="5AD31A38" w14:textId="0255EA22" w:rsidR="008A1FE0" w:rsidRPr="00893C0B" w:rsidRDefault="008A1FE0" w:rsidP="00C565C5">
      <w:pPr>
        <w:ind w:firstLine="567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</w:rPr>
        <w:t xml:space="preserve">Преподаватели </w:t>
      </w:r>
      <w:r w:rsidR="00B05174">
        <w:rPr>
          <w:rFonts w:ascii="Times New Roman" w:hAnsi="Times New Roman" w:cs="Times New Roman"/>
        </w:rPr>
        <w:t>кафедры</w:t>
      </w:r>
      <w:r w:rsidRPr="00893C0B">
        <w:rPr>
          <w:rFonts w:ascii="Times New Roman" w:hAnsi="Times New Roman" w:cs="Times New Roman"/>
        </w:rPr>
        <w:t xml:space="preserve"> публикуют монографии, статьи, учебники и учебные пособия, а также практикумы по научным направлениям, разрабатываемым </w:t>
      </w:r>
      <w:r w:rsidR="008759B8" w:rsidRPr="00893C0B">
        <w:rPr>
          <w:rFonts w:ascii="Times New Roman" w:hAnsi="Times New Roman" w:cs="Times New Roman"/>
        </w:rPr>
        <w:t>на кафедре</w:t>
      </w:r>
      <w:r w:rsidRPr="00893C0B">
        <w:rPr>
          <w:rFonts w:ascii="Times New Roman" w:hAnsi="Times New Roman" w:cs="Times New Roman"/>
        </w:rPr>
        <w:t xml:space="preserve">, участвуют с публикацией статей и выступают с докладами в конференциях РГГУ и других ВУЗов страны, международных конференциях и конгрессах, организуют и проводят ежегодные «Круглые столы» (в т.ч. межвузовские) в соответствии с </w:t>
      </w:r>
      <w:r w:rsidR="008759B8" w:rsidRPr="00893C0B">
        <w:rPr>
          <w:rFonts w:ascii="Times New Roman" w:hAnsi="Times New Roman" w:cs="Times New Roman"/>
        </w:rPr>
        <w:t xml:space="preserve">приоритетными </w:t>
      </w:r>
      <w:r w:rsidRPr="00893C0B">
        <w:rPr>
          <w:rFonts w:ascii="Times New Roman" w:hAnsi="Times New Roman" w:cs="Times New Roman"/>
        </w:rPr>
        <w:t>научными направлениями, организуют и проводят постоянно действующие научные семинары и кружки.</w:t>
      </w:r>
    </w:p>
    <w:p w14:paraId="2C6A3682" w14:textId="77777777" w:rsidR="008A1FE0" w:rsidRPr="00893C0B" w:rsidRDefault="008A1FE0" w:rsidP="00C565C5">
      <w:pPr>
        <w:ind w:firstLine="692"/>
        <w:jc w:val="both"/>
        <w:rPr>
          <w:rFonts w:ascii="Times New Roman" w:hAnsi="Times New Roman" w:cs="Times New Roman"/>
        </w:rPr>
      </w:pPr>
    </w:p>
    <w:p w14:paraId="01B9DF37" w14:textId="19D35E8F" w:rsidR="00A76683" w:rsidRPr="00893C0B" w:rsidRDefault="000C05E8" w:rsidP="00C565C5">
      <w:pPr>
        <w:ind w:firstLine="692"/>
        <w:jc w:val="both"/>
        <w:rPr>
          <w:rFonts w:ascii="Times New Roman" w:hAnsi="Times New Roman" w:cs="Times New Roman"/>
          <w:b/>
          <w:bCs/>
        </w:rPr>
      </w:pPr>
      <w:r w:rsidRPr="00893C0B">
        <w:rPr>
          <w:rFonts w:ascii="Times New Roman" w:hAnsi="Times New Roman" w:cs="Times New Roman"/>
          <w:b/>
          <w:bCs/>
        </w:rPr>
        <w:t>8</w:t>
      </w:r>
      <w:r w:rsidR="00A76683" w:rsidRPr="00893C0B">
        <w:rPr>
          <w:rFonts w:ascii="Times New Roman" w:hAnsi="Times New Roman" w:cs="Times New Roman"/>
          <w:b/>
          <w:bCs/>
        </w:rPr>
        <w:t>. Имеются ли опубликованные рецензии на научные публикации сотрудников подразделения 201</w:t>
      </w:r>
      <w:r w:rsidR="00E13332" w:rsidRPr="00893C0B">
        <w:rPr>
          <w:rFonts w:ascii="Times New Roman" w:hAnsi="Times New Roman" w:cs="Times New Roman"/>
          <w:b/>
          <w:bCs/>
        </w:rPr>
        <w:t>9</w:t>
      </w:r>
      <w:r w:rsidR="00A76683" w:rsidRPr="00893C0B">
        <w:rPr>
          <w:rFonts w:ascii="Times New Roman" w:hAnsi="Times New Roman" w:cs="Times New Roman"/>
          <w:b/>
          <w:bCs/>
        </w:rPr>
        <w:t>-20</w:t>
      </w:r>
      <w:r w:rsidR="006A2322" w:rsidRPr="00893C0B">
        <w:rPr>
          <w:rFonts w:ascii="Times New Roman" w:hAnsi="Times New Roman" w:cs="Times New Roman"/>
          <w:b/>
          <w:bCs/>
        </w:rPr>
        <w:t>2</w:t>
      </w:r>
      <w:r w:rsidR="00E13332" w:rsidRPr="00893C0B">
        <w:rPr>
          <w:rFonts w:ascii="Times New Roman" w:hAnsi="Times New Roman" w:cs="Times New Roman"/>
          <w:b/>
          <w:bCs/>
        </w:rPr>
        <w:t>1</w:t>
      </w:r>
      <w:r w:rsidR="00A76683" w:rsidRPr="00893C0B">
        <w:rPr>
          <w:rFonts w:ascii="Times New Roman" w:hAnsi="Times New Roman" w:cs="Times New Roman"/>
          <w:b/>
          <w:bCs/>
        </w:rPr>
        <w:t xml:space="preserve"> гг.</w:t>
      </w:r>
    </w:p>
    <w:p w14:paraId="3C36EA0E" w14:textId="77777777" w:rsidR="007050F5" w:rsidRPr="00893C0B" w:rsidRDefault="007050F5" w:rsidP="00C565C5">
      <w:pPr>
        <w:ind w:firstLine="692"/>
        <w:jc w:val="both"/>
        <w:rPr>
          <w:rFonts w:ascii="Times New Roman" w:hAnsi="Times New Roman" w:cs="Times New Roman"/>
        </w:rPr>
      </w:pPr>
      <w:r w:rsidRPr="00893C0B">
        <w:rPr>
          <w:rFonts w:ascii="Times New Roman" w:hAnsi="Times New Roman" w:cs="Times New Roman"/>
        </w:rPr>
        <w:t>Тимофеев С.В. Рецензия на монографию «</w:t>
      </w:r>
      <w:proofErr w:type="spellStart"/>
      <w:r w:rsidRPr="00893C0B">
        <w:rPr>
          <w:rFonts w:ascii="Times New Roman" w:hAnsi="Times New Roman" w:cs="Times New Roman"/>
        </w:rPr>
        <w:t>Cоциогуманитарные</w:t>
      </w:r>
      <w:proofErr w:type="spellEnd"/>
      <w:r w:rsidRPr="00893C0B">
        <w:rPr>
          <w:rFonts w:ascii="Times New Roman" w:hAnsi="Times New Roman" w:cs="Times New Roman"/>
        </w:rPr>
        <w:t xml:space="preserve"> смыслы и значения права» / Л.И. Глухарева, П.Е. Земскова, В.Ф. Калина, Г.Ю. </w:t>
      </w:r>
      <w:proofErr w:type="spellStart"/>
      <w:r w:rsidRPr="00893C0B">
        <w:rPr>
          <w:rFonts w:ascii="Times New Roman" w:hAnsi="Times New Roman" w:cs="Times New Roman"/>
        </w:rPr>
        <w:t>Курскова</w:t>
      </w:r>
      <w:proofErr w:type="spellEnd"/>
      <w:r w:rsidRPr="00893C0B">
        <w:rPr>
          <w:rFonts w:ascii="Times New Roman" w:hAnsi="Times New Roman" w:cs="Times New Roman"/>
        </w:rPr>
        <w:t xml:space="preserve">, М.И. </w:t>
      </w:r>
      <w:proofErr w:type="spellStart"/>
      <w:r w:rsidRPr="00893C0B">
        <w:rPr>
          <w:rFonts w:ascii="Times New Roman" w:hAnsi="Times New Roman" w:cs="Times New Roman"/>
        </w:rPr>
        <w:t>Лавицкая</w:t>
      </w:r>
      <w:proofErr w:type="spellEnd"/>
      <w:r w:rsidRPr="00893C0B">
        <w:rPr>
          <w:rFonts w:ascii="Times New Roman" w:hAnsi="Times New Roman" w:cs="Times New Roman"/>
        </w:rPr>
        <w:t xml:space="preserve">, Е.И. Тимина, В.А. </w:t>
      </w:r>
      <w:proofErr w:type="spellStart"/>
      <w:r w:rsidRPr="00893C0B">
        <w:rPr>
          <w:rFonts w:ascii="Times New Roman" w:hAnsi="Times New Roman" w:cs="Times New Roman"/>
        </w:rPr>
        <w:t>Цыгановкин</w:t>
      </w:r>
      <w:proofErr w:type="spellEnd"/>
      <w:r w:rsidRPr="00893C0B">
        <w:rPr>
          <w:rFonts w:ascii="Times New Roman" w:hAnsi="Times New Roman" w:cs="Times New Roman"/>
        </w:rPr>
        <w:t xml:space="preserve"> / Под ред. Л.И. </w:t>
      </w:r>
      <w:proofErr w:type="spellStart"/>
      <w:r w:rsidRPr="00893C0B">
        <w:rPr>
          <w:rFonts w:ascii="Times New Roman" w:hAnsi="Times New Roman" w:cs="Times New Roman"/>
        </w:rPr>
        <w:t>Глухаревой</w:t>
      </w:r>
      <w:proofErr w:type="spellEnd"/>
      <w:r w:rsidRPr="00893C0B">
        <w:rPr>
          <w:rFonts w:ascii="Times New Roman" w:hAnsi="Times New Roman" w:cs="Times New Roman"/>
        </w:rPr>
        <w:t>. М.: РУСАЙНС, 2019. 254 с. // Вестник РГГУ. Серия: Экономика. Управление. Право. 2019. № 4-2. С. 299-303.</w:t>
      </w:r>
    </w:p>
    <w:p w14:paraId="5DB85433" w14:textId="77777777" w:rsidR="000C05E8" w:rsidRPr="00893C0B" w:rsidRDefault="000C05E8" w:rsidP="00C565C5">
      <w:pPr>
        <w:ind w:firstLine="69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C05E8" w:rsidRPr="0089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04B"/>
    <w:multiLevelType w:val="hybridMultilevel"/>
    <w:tmpl w:val="8E76C762"/>
    <w:lvl w:ilvl="0" w:tplc="04190001">
      <w:start w:val="1"/>
      <w:numFmt w:val="bullet"/>
      <w:lvlText w:val=""/>
      <w:lvlJc w:val="left"/>
      <w:pPr>
        <w:tabs>
          <w:tab w:val="num" w:pos="1412"/>
        </w:tabs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2"/>
        </w:tabs>
        <w:ind w:left="21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2"/>
        </w:tabs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2"/>
        </w:tabs>
        <w:ind w:left="42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2"/>
        </w:tabs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2"/>
        </w:tabs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2"/>
        </w:tabs>
        <w:ind w:left="64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2"/>
        </w:tabs>
        <w:ind w:left="7172" w:hanging="360"/>
      </w:pPr>
      <w:rPr>
        <w:rFonts w:ascii="Wingdings" w:hAnsi="Wingdings" w:hint="default"/>
      </w:rPr>
    </w:lvl>
  </w:abstractNum>
  <w:abstractNum w:abstractNumId="1" w15:restartNumberingAfterBreak="0">
    <w:nsid w:val="1A9906AA"/>
    <w:multiLevelType w:val="hybridMultilevel"/>
    <w:tmpl w:val="9E9E950C"/>
    <w:lvl w:ilvl="0" w:tplc="04190001">
      <w:start w:val="1"/>
      <w:numFmt w:val="bullet"/>
      <w:lvlText w:val=""/>
      <w:lvlJc w:val="left"/>
      <w:pPr>
        <w:tabs>
          <w:tab w:val="num" w:pos="1412"/>
        </w:tabs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2"/>
        </w:tabs>
        <w:ind w:left="21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2"/>
        </w:tabs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2"/>
        </w:tabs>
        <w:ind w:left="42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2"/>
        </w:tabs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2"/>
        </w:tabs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2"/>
        </w:tabs>
        <w:ind w:left="64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2"/>
        </w:tabs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1C702349"/>
    <w:multiLevelType w:val="multilevel"/>
    <w:tmpl w:val="DC08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00E70"/>
    <w:multiLevelType w:val="hybridMultilevel"/>
    <w:tmpl w:val="5BC044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4" w15:restartNumberingAfterBreak="0">
    <w:nsid w:val="211973B8"/>
    <w:multiLevelType w:val="hybridMultilevel"/>
    <w:tmpl w:val="57DAB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0622A"/>
    <w:multiLevelType w:val="multilevel"/>
    <w:tmpl w:val="639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305E9"/>
    <w:multiLevelType w:val="hybridMultilevel"/>
    <w:tmpl w:val="61186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050"/>
    <w:multiLevelType w:val="hybridMultilevel"/>
    <w:tmpl w:val="2A1026E0"/>
    <w:lvl w:ilvl="0" w:tplc="04190001">
      <w:start w:val="1"/>
      <w:numFmt w:val="bullet"/>
      <w:lvlText w:val=""/>
      <w:lvlJc w:val="left"/>
      <w:pPr>
        <w:tabs>
          <w:tab w:val="num" w:pos="1412"/>
        </w:tabs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2"/>
        </w:tabs>
        <w:ind w:left="21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2"/>
        </w:tabs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2"/>
        </w:tabs>
        <w:ind w:left="42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2"/>
        </w:tabs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2"/>
        </w:tabs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2"/>
        </w:tabs>
        <w:ind w:left="64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2"/>
        </w:tabs>
        <w:ind w:left="7172" w:hanging="360"/>
      </w:pPr>
      <w:rPr>
        <w:rFonts w:ascii="Wingdings" w:hAnsi="Wingdings" w:hint="default"/>
      </w:rPr>
    </w:lvl>
  </w:abstractNum>
  <w:abstractNum w:abstractNumId="8" w15:restartNumberingAfterBreak="0">
    <w:nsid w:val="39C568B7"/>
    <w:multiLevelType w:val="multilevel"/>
    <w:tmpl w:val="ECAC4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24C41"/>
    <w:multiLevelType w:val="hybridMultilevel"/>
    <w:tmpl w:val="038A4356"/>
    <w:lvl w:ilvl="0" w:tplc="E0E6663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3A2435"/>
    <w:multiLevelType w:val="hybridMultilevel"/>
    <w:tmpl w:val="B13275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D961DA"/>
    <w:multiLevelType w:val="hybridMultilevel"/>
    <w:tmpl w:val="5DEA3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744F4"/>
    <w:multiLevelType w:val="hybridMultilevel"/>
    <w:tmpl w:val="FB6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403E3"/>
    <w:multiLevelType w:val="hybridMultilevel"/>
    <w:tmpl w:val="A1FCB8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607776"/>
    <w:multiLevelType w:val="multilevel"/>
    <w:tmpl w:val="62DE6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12DD8"/>
    <w:multiLevelType w:val="hybridMultilevel"/>
    <w:tmpl w:val="E27E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82F4A"/>
    <w:multiLevelType w:val="multilevel"/>
    <w:tmpl w:val="B622D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C0019"/>
    <w:multiLevelType w:val="hybridMultilevel"/>
    <w:tmpl w:val="28A4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32FC"/>
    <w:multiLevelType w:val="hybridMultilevel"/>
    <w:tmpl w:val="58201E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2"/>
        </w:tabs>
        <w:ind w:left="21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2"/>
        </w:tabs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2"/>
        </w:tabs>
        <w:ind w:left="42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2"/>
        </w:tabs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2"/>
        </w:tabs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2"/>
        </w:tabs>
        <w:ind w:left="64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2"/>
        </w:tabs>
        <w:ind w:left="7172" w:hanging="360"/>
      </w:pPr>
      <w:rPr>
        <w:rFonts w:ascii="Wingdings" w:hAnsi="Wingdings" w:hint="default"/>
      </w:rPr>
    </w:lvl>
  </w:abstractNum>
  <w:abstractNum w:abstractNumId="19" w15:restartNumberingAfterBreak="0">
    <w:nsid w:val="747A4A15"/>
    <w:multiLevelType w:val="hybridMultilevel"/>
    <w:tmpl w:val="9078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1E067C"/>
    <w:multiLevelType w:val="hybridMultilevel"/>
    <w:tmpl w:val="E8825ABA"/>
    <w:lvl w:ilvl="0" w:tplc="04190001">
      <w:start w:val="1"/>
      <w:numFmt w:val="bullet"/>
      <w:lvlText w:val=""/>
      <w:lvlJc w:val="left"/>
      <w:pPr>
        <w:tabs>
          <w:tab w:val="num" w:pos="1412"/>
        </w:tabs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2"/>
        </w:tabs>
        <w:ind w:left="21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2"/>
        </w:tabs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2"/>
        </w:tabs>
        <w:ind w:left="42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2"/>
        </w:tabs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2"/>
        </w:tabs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2"/>
        </w:tabs>
        <w:ind w:left="64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2"/>
        </w:tabs>
        <w:ind w:left="7172" w:hanging="360"/>
      </w:pPr>
      <w:rPr>
        <w:rFonts w:ascii="Wingdings" w:hAnsi="Wingdings" w:hint="default"/>
      </w:rPr>
    </w:lvl>
  </w:abstractNum>
  <w:abstractNum w:abstractNumId="21" w15:restartNumberingAfterBreak="0">
    <w:nsid w:val="7DB61474"/>
    <w:multiLevelType w:val="multilevel"/>
    <w:tmpl w:val="D9DC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15"/>
  </w:num>
  <w:num w:numId="6">
    <w:abstractNumId w:val="18"/>
  </w:num>
  <w:num w:numId="7">
    <w:abstractNumId w:val="7"/>
  </w:num>
  <w:num w:numId="8">
    <w:abstractNumId w:val="0"/>
  </w:num>
  <w:num w:numId="9">
    <w:abstractNumId w:val="20"/>
  </w:num>
  <w:num w:numId="10">
    <w:abstractNumId w:val="13"/>
  </w:num>
  <w:num w:numId="11">
    <w:abstractNumId w:val="19"/>
  </w:num>
  <w:num w:numId="12">
    <w:abstractNumId w:val="4"/>
  </w:num>
  <w:num w:numId="13">
    <w:abstractNumId w:val="10"/>
  </w:num>
  <w:num w:numId="14">
    <w:abstractNumId w:val="5"/>
  </w:num>
  <w:num w:numId="15">
    <w:abstractNumId w:val="21"/>
  </w:num>
  <w:num w:numId="16">
    <w:abstractNumId w:val="16"/>
  </w:num>
  <w:num w:numId="17">
    <w:abstractNumId w:val="8"/>
  </w:num>
  <w:num w:numId="18">
    <w:abstractNumId w:val="14"/>
  </w:num>
  <w:num w:numId="19">
    <w:abstractNumId w:val="17"/>
  </w:num>
  <w:num w:numId="20">
    <w:abstractNumId w:val="12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83"/>
    <w:rsid w:val="00002BFC"/>
    <w:rsid w:val="00033B89"/>
    <w:rsid w:val="000738BD"/>
    <w:rsid w:val="00074D04"/>
    <w:rsid w:val="000A2D93"/>
    <w:rsid w:val="000C05E8"/>
    <w:rsid w:val="000C0DBC"/>
    <w:rsid w:val="000F7052"/>
    <w:rsid w:val="00103F6A"/>
    <w:rsid w:val="00104574"/>
    <w:rsid w:val="001117F3"/>
    <w:rsid w:val="00125EA8"/>
    <w:rsid w:val="001271E9"/>
    <w:rsid w:val="00142FC8"/>
    <w:rsid w:val="00177A9F"/>
    <w:rsid w:val="0019211A"/>
    <w:rsid w:val="001A3C55"/>
    <w:rsid w:val="001B5848"/>
    <w:rsid w:val="001D65D1"/>
    <w:rsid w:val="001F2AD3"/>
    <w:rsid w:val="0022419C"/>
    <w:rsid w:val="0026331E"/>
    <w:rsid w:val="0027126B"/>
    <w:rsid w:val="00286AF3"/>
    <w:rsid w:val="002910D5"/>
    <w:rsid w:val="002953DF"/>
    <w:rsid w:val="002B5C1E"/>
    <w:rsid w:val="002F249F"/>
    <w:rsid w:val="002F71DF"/>
    <w:rsid w:val="0030737D"/>
    <w:rsid w:val="00311554"/>
    <w:rsid w:val="0031630C"/>
    <w:rsid w:val="00323525"/>
    <w:rsid w:val="0033530B"/>
    <w:rsid w:val="00340299"/>
    <w:rsid w:val="00352243"/>
    <w:rsid w:val="003670AE"/>
    <w:rsid w:val="0037212D"/>
    <w:rsid w:val="00381663"/>
    <w:rsid w:val="00392CDC"/>
    <w:rsid w:val="003C1C26"/>
    <w:rsid w:val="003E523D"/>
    <w:rsid w:val="003E5487"/>
    <w:rsid w:val="003F2E75"/>
    <w:rsid w:val="003F3B6E"/>
    <w:rsid w:val="003F3FFE"/>
    <w:rsid w:val="003F54CE"/>
    <w:rsid w:val="00401B0E"/>
    <w:rsid w:val="0041284E"/>
    <w:rsid w:val="004529FF"/>
    <w:rsid w:val="004822D8"/>
    <w:rsid w:val="00492ABF"/>
    <w:rsid w:val="004C443C"/>
    <w:rsid w:val="004D6672"/>
    <w:rsid w:val="005037AC"/>
    <w:rsid w:val="00512E85"/>
    <w:rsid w:val="00560F86"/>
    <w:rsid w:val="00576949"/>
    <w:rsid w:val="00577148"/>
    <w:rsid w:val="00583ECB"/>
    <w:rsid w:val="00597DE1"/>
    <w:rsid w:val="005A32BC"/>
    <w:rsid w:val="005C4A88"/>
    <w:rsid w:val="005D520E"/>
    <w:rsid w:val="005E0886"/>
    <w:rsid w:val="005E0BE8"/>
    <w:rsid w:val="005E7308"/>
    <w:rsid w:val="00635988"/>
    <w:rsid w:val="00637991"/>
    <w:rsid w:val="00666737"/>
    <w:rsid w:val="006A2322"/>
    <w:rsid w:val="006B1C4C"/>
    <w:rsid w:val="006B3AB0"/>
    <w:rsid w:val="006B5A65"/>
    <w:rsid w:val="006E279A"/>
    <w:rsid w:val="006E41EC"/>
    <w:rsid w:val="007023CC"/>
    <w:rsid w:val="007050F5"/>
    <w:rsid w:val="00716031"/>
    <w:rsid w:val="0071758C"/>
    <w:rsid w:val="00717F05"/>
    <w:rsid w:val="0073798F"/>
    <w:rsid w:val="007804BE"/>
    <w:rsid w:val="007A6E3F"/>
    <w:rsid w:val="007B20B5"/>
    <w:rsid w:val="007B32DC"/>
    <w:rsid w:val="00805C52"/>
    <w:rsid w:val="00821B6B"/>
    <w:rsid w:val="00826E07"/>
    <w:rsid w:val="00830F71"/>
    <w:rsid w:val="0083683A"/>
    <w:rsid w:val="00837F31"/>
    <w:rsid w:val="00843AE3"/>
    <w:rsid w:val="008759B8"/>
    <w:rsid w:val="0089166F"/>
    <w:rsid w:val="00893C0B"/>
    <w:rsid w:val="00893F83"/>
    <w:rsid w:val="00896470"/>
    <w:rsid w:val="008A1FE0"/>
    <w:rsid w:val="008C0FE3"/>
    <w:rsid w:val="008D16B8"/>
    <w:rsid w:val="008D1A88"/>
    <w:rsid w:val="00914FDE"/>
    <w:rsid w:val="009156FD"/>
    <w:rsid w:val="009171B8"/>
    <w:rsid w:val="009237CE"/>
    <w:rsid w:val="009452D9"/>
    <w:rsid w:val="009660BE"/>
    <w:rsid w:val="00972E36"/>
    <w:rsid w:val="00984BA1"/>
    <w:rsid w:val="009908DC"/>
    <w:rsid w:val="009E30AB"/>
    <w:rsid w:val="00A473B2"/>
    <w:rsid w:val="00A62B01"/>
    <w:rsid w:val="00A76683"/>
    <w:rsid w:val="00A84526"/>
    <w:rsid w:val="00AB0BDE"/>
    <w:rsid w:val="00AD0120"/>
    <w:rsid w:val="00AE04F3"/>
    <w:rsid w:val="00AE1CE1"/>
    <w:rsid w:val="00AE2662"/>
    <w:rsid w:val="00AE2D3A"/>
    <w:rsid w:val="00AF12BC"/>
    <w:rsid w:val="00B05174"/>
    <w:rsid w:val="00B0735D"/>
    <w:rsid w:val="00B1474E"/>
    <w:rsid w:val="00B2177A"/>
    <w:rsid w:val="00B26314"/>
    <w:rsid w:val="00B5098F"/>
    <w:rsid w:val="00B82A7F"/>
    <w:rsid w:val="00C17655"/>
    <w:rsid w:val="00C52CC1"/>
    <w:rsid w:val="00C565C5"/>
    <w:rsid w:val="00C66A3F"/>
    <w:rsid w:val="00C70043"/>
    <w:rsid w:val="00C77469"/>
    <w:rsid w:val="00C81258"/>
    <w:rsid w:val="00C90852"/>
    <w:rsid w:val="00C91C41"/>
    <w:rsid w:val="00CB6D7B"/>
    <w:rsid w:val="00CD347C"/>
    <w:rsid w:val="00CE0A7C"/>
    <w:rsid w:val="00CF3AF5"/>
    <w:rsid w:val="00D01EF6"/>
    <w:rsid w:val="00D17C55"/>
    <w:rsid w:val="00D407F9"/>
    <w:rsid w:val="00D47246"/>
    <w:rsid w:val="00D53585"/>
    <w:rsid w:val="00D57648"/>
    <w:rsid w:val="00D803C8"/>
    <w:rsid w:val="00D85E48"/>
    <w:rsid w:val="00DA2F74"/>
    <w:rsid w:val="00DA7A34"/>
    <w:rsid w:val="00DD7C19"/>
    <w:rsid w:val="00DF2FB5"/>
    <w:rsid w:val="00E11EB1"/>
    <w:rsid w:val="00E13332"/>
    <w:rsid w:val="00E54226"/>
    <w:rsid w:val="00E66241"/>
    <w:rsid w:val="00E763BE"/>
    <w:rsid w:val="00E77ADC"/>
    <w:rsid w:val="00EB092A"/>
    <w:rsid w:val="00ED1F72"/>
    <w:rsid w:val="00F0248D"/>
    <w:rsid w:val="00F1750A"/>
    <w:rsid w:val="00F204AB"/>
    <w:rsid w:val="00F22570"/>
    <w:rsid w:val="00F43CDB"/>
    <w:rsid w:val="00F57F83"/>
    <w:rsid w:val="00F73D69"/>
    <w:rsid w:val="00FC4FF6"/>
    <w:rsid w:val="00FD0C7C"/>
    <w:rsid w:val="00FF29F0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43A0F"/>
  <w15:chartTrackingRefBased/>
  <w15:docId w15:val="{C1444A0D-859A-49E5-9D16-011617EA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683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76683"/>
    <w:rPr>
      <w:sz w:val="24"/>
    </w:rPr>
  </w:style>
  <w:style w:type="paragraph" w:styleId="a3">
    <w:name w:val="header"/>
    <w:basedOn w:val="a"/>
    <w:link w:val="a4"/>
    <w:rsid w:val="00A76683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B82A7F"/>
    <w:pPr>
      <w:autoSpaceDE/>
      <w:autoSpaceDN/>
      <w:ind w:firstLine="240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rsid w:val="007804BE"/>
    <w:pPr>
      <w:autoSpaceDE/>
      <w:autoSpaceDN/>
    </w:pPr>
    <w:rPr>
      <w:rFonts w:ascii="Times New Roman" w:hAnsi="Times New Roman" w:cs="Times New Roman"/>
      <w:b/>
      <w:i/>
      <w:sz w:val="20"/>
      <w:szCs w:val="20"/>
    </w:rPr>
  </w:style>
  <w:style w:type="character" w:customStyle="1" w:styleId="a7">
    <w:name w:val="Основной текст с отступом Знак"/>
    <w:link w:val="a6"/>
    <w:locked/>
    <w:rsid w:val="007804BE"/>
    <w:rPr>
      <w:b/>
      <w:i/>
      <w:lang w:val="ru-RU" w:eastAsia="ru-RU" w:bidi="ar-SA"/>
    </w:rPr>
  </w:style>
  <w:style w:type="paragraph" w:styleId="a8">
    <w:name w:val="List Paragraph"/>
    <w:basedOn w:val="a"/>
    <w:uiPriority w:val="34"/>
    <w:qFormat/>
    <w:rsid w:val="00E6624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984BA1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mcquxul">
    <w:name w:val="rmcquxul"/>
    <w:basedOn w:val="a"/>
    <w:rsid w:val="002910D5"/>
    <w:pPr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a9">
    <w:name w:val="Emphasis"/>
    <w:basedOn w:val="a0"/>
    <w:uiPriority w:val="20"/>
    <w:qFormat/>
    <w:rsid w:val="0030737D"/>
    <w:rPr>
      <w:i/>
      <w:iCs/>
    </w:rPr>
  </w:style>
  <w:style w:type="character" w:styleId="aa">
    <w:name w:val="Strong"/>
    <w:uiPriority w:val="22"/>
    <w:qFormat/>
    <w:rsid w:val="00A62B01"/>
    <w:rPr>
      <w:b/>
      <w:bCs/>
    </w:rPr>
  </w:style>
  <w:style w:type="character" w:customStyle="1" w:styleId="a4">
    <w:name w:val="Верхний колонтитул Знак"/>
    <w:link w:val="a3"/>
    <w:rsid w:val="00F204AB"/>
    <w:rPr>
      <w:sz w:val="24"/>
      <w:szCs w:val="24"/>
    </w:rPr>
  </w:style>
  <w:style w:type="character" w:styleId="ab">
    <w:name w:val="Hyperlink"/>
    <w:basedOn w:val="a0"/>
    <w:uiPriority w:val="99"/>
    <w:unhideWhenUsed/>
    <w:rsid w:val="00E77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WBn-q2MkAp/?utm_medium=copy_link" TargetMode="External"/><Relationship Id="rId5" Type="http://schemas.openxmlformats.org/officeDocument/2006/relationships/hyperlink" Target="https://www.instagram.com/tv/CWBoSa_lZVL/?utm_medium=copy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RSUH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FilippovYV</dc:creator>
  <cp:keywords/>
  <cp:lastModifiedBy>Оксана</cp:lastModifiedBy>
  <cp:revision>6</cp:revision>
  <cp:lastPrinted>2019-05-22T07:30:00Z</cp:lastPrinted>
  <dcterms:created xsi:type="dcterms:W3CDTF">2022-01-12T11:39:00Z</dcterms:created>
  <dcterms:modified xsi:type="dcterms:W3CDTF">2022-01-12T12:09:00Z</dcterms:modified>
</cp:coreProperties>
</file>