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61402" w14:textId="77777777" w:rsidR="008A0B5B" w:rsidRPr="00D457A1" w:rsidRDefault="00286588" w:rsidP="00EB2C5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5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ПРОВЕДЕНИИ </w:t>
      </w:r>
      <w:r w:rsidR="008A0B5B" w:rsidRPr="00D457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МЕЖВУЗОВСКОГО СТУДЕНЧЕСКОГО </w:t>
      </w:r>
    </w:p>
    <w:p w14:paraId="78FA8948" w14:textId="77777777" w:rsidR="008A0B5B" w:rsidRPr="00D457A1" w:rsidRDefault="008A0B5B" w:rsidP="00EB2C5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57A1">
        <w:rPr>
          <w:rFonts w:ascii="Times New Roman" w:hAnsi="Times New Roman" w:cs="Times New Roman"/>
          <w:b/>
          <w:bCs/>
          <w:iCs/>
          <w:sz w:val="28"/>
          <w:szCs w:val="28"/>
        </w:rPr>
        <w:t>НАУЧНО-ПРАКТИЧЕСКОГО КРУГЛОГО СТОЛА</w:t>
      </w:r>
    </w:p>
    <w:p w14:paraId="3E719966" w14:textId="77777777" w:rsidR="008A0B5B" w:rsidRPr="00D457A1" w:rsidRDefault="008A0B5B" w:rsidP="00EB2C5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57A1">
        <w:rPr>
          <w:rFonts w:ascii="Times New Roman" w:hAnsi="Times New Roman" w:cs="Times New Roman"/>
          <w:b/>
          <w:bCs/>
          <w:iCs/>
          <w:sz w:val="28"/>
          <w:szCs w:val="28"/>
        </w:rPr>
        <w:t>НА ТЕМУ:</w:t>
      </w:r>
    </w:p>
    <w:p w14:paraId="2716BCD7" w14:textId="77777777" w:rsidR="008A0B5B" w:rsidRPr="00D457A1" w:rsidRDefault="008A0B5B" w:rsidP="00EB2C5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457A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14:paraId="2E575554" w14:textId="77777777" w:rsidR="008A0B5B" w:rsidRPr="00D457A1" w:rsidRDefault="008A0B5B" w:rsidP="00EB2C5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D457A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</w:t>
      </w:r>
      <w:r w:rsidRPr="00D457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НАЛОГИ КАК ИНСТРУМЕНТ ВЗАИМОДЕЙСТВИЯ </w:t>
      </w:r>
    </w:p>
    <w:p w14:paraId="3FEEACD6" w14:textId="7155C8EF" w:rsidR="00B14170" w:rsidRDefault="008A0B5B" w:rsidP="00EB2C5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7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ГОСУДАРСТВА И ОБЩЕСТВА</w:t>
      </w:r>
      <w:r w:rsidR="00286588" w:rsidRPr="00D45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0E24072" w14:textId="77777777" w:rsidR="00EB2C5E" w:rsidRDefault="00EB2C5E" w:rsidP="004326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F767D" w14:textId="0F61F612" w:rsidR="00AA1722" w:rsidRPr="00D457A1" w:rsidRDefault="008A0B5B" w:rsidP="004326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14170" w:rsidRPr="0089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92112" w:rsidRPr="0089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8974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112" w:rsidRPr="0089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92112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юридическом факультете ИУЭП РГГУ прошел 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межвузовский студенческий научно-практический круглый стол</w:t>
      </w:r>
      <w:r w:rsidR="00B92112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7A1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Дня работника налоговых органов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112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кафедрой финансовог</w:t>
      </w:r>
      <w:r w:rsidR="00D457A1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права, с участием студентов, 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="00D457A1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D457A1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</w:t>
      </w:r>
      <w:r w:rsidR="00EB2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C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="00B92112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как инструмент взаимодействия государства и общества».</w:t>
      </w:r>
    </w:p>
    <w:p w14:paraId="6FCF1FBB" w14:textId="48BA3B82" w:rsidR="00B92112" w:rsidRPr="00D457A1" w:rsidRDefault="00B92112" w:rsidP="004326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круглого стола – проанализировать актуальные вопросы </w:t>
      </w:r>
      <w:r w:rsidR="00CD3D91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права</w:t>
      </w:r>
      <w:r w:rsidR="00AD6F98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его развития, провести анализ </w:t>
      </w:r>
      <w:r w:rsidR="00CD3D91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практики его применения, </w:t>
      </w:r>
      <w:r w:rsidR="008A0B5B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налоговые споры, 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меры по модернизации действующего законодательства в рассматриваемой области.</w:t>
      </w:r>
    </w:p>
    <w:p w14:paraId="481B7DF2" w14:textId="7B02F27A" w:rsidR="00D457A1" w:rsidRPr="00D457A1" w:rsidRDefault="00B92112" w:rsidP="004326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круглого стола приняли участие доктор юр</w:t>
      </w:r>
      <w:bookmarkStart w:id="0" w:name="_GoBack"/>
      <w:bookmarkEnd w:id="0"/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идических наук, профессор, декан юридического факультета ИУЭП</w:t>
      </w:r>
      <w:r w:rsidR="001A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РГГУ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кафедрой финансового права Тимофеев Станислав Владимирович, </w:t>
      </w:r>
      <w:r w:rsidR="008A0B5B" w:rsidRPr="00D4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Челпанова Лилия Вячеславовна - Начальник </w:t>
      </w:r>
      <w:r w:rsidR="00D457A1" w:rsidRPr="00D4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правового отдела Межрегиональной инспекции</w:t>
      </w:r>
      <w:r w:rsidR="008A0B5B" w:rsidRPr="00D4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Федеральной налоговой службы </w:t>
      </w:r>
      <w:r w:rsidR="0058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A0B5B" w:rsidRPr="00D4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крупнейшим налогоплательщикам № 6</w:t>
      </w:r>
      <w:r w:rsidR="000F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3774E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кафедры финансового права: </w:t>
      </w:r>
      <w:r w:rsidR="00A3774E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юридических наук, профессор, профессор кафедры финансового прав</w:t>
      </w:r>
      <w:r w:rsidR="000F083E">
        <w:rPr>
          <w:rFonts w:ascii="Times New Roman" w:hAnsi="Times New Roman" w:cs="Times New Roman"/>
          <w:sz w:val="28"/>
          <w:szCs w:val="28"/>
          <w:shd w:val="clear" w:color="auto" w:fill="FFFFFF"/>
        </w:rPr>
        <w:t>а юридического факультета ИУЭП</w:t>
      </w:r>
      <w:r w:rsidR="001A7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РГГУ</w:t>
      </w:r>
      <w:r w:rsidR="000F0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Щербак Евгений Николаевич, 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к.ю.н., доцент кафедры финансового</w:t>
      </w:r>
      <w:proofErr w:type="gramEnd"/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Князева Елена Юльевна, к.ю.н., доцент кафедры финансового права </w:t>
      </w:r>
      <w:r w:rsidR="000F0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Самойлова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Владимировна, к.ю.н., доцент кафедры финансового права Кузьменко Юлия Алексеевна, к.</w:t>
      </w:r>
      <w:r w:rsidR="00AA1722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</w:t>
      </w:r>
      <w:r w:rsidR="00AA1722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доцент кафедры финансового права </w:t>
      </w:r>
      <w:proofErr w:type="spellStart"/>
      <w:r w:rsidR="00AA1722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Дюжов</w:t>
      </w:r>
      <w:proofErr w:type="spellEnd"/>
      <w:r w:rsidR="00AA1722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Владимирович, 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юридического </w:t>
      </w:r>
      <w:r w:rsidR="00BA26E5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</w:t>
      </w:r>
      <w:r w:rsidR="00A3774E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очной формы обучения</w:t>
      </w:r>
      <w:r w:rsidR="00AA1722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4E"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774E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вриат –</w:t>
      </w:r>
      <w:r w:rsidR="00E67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3, 4 курс, магистратура – 1</w:t>
      </w:r>
      <w:r w:rsidR="00A3774E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125B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приглашенные участники (студенты и преподаватели) Ростовского филиала «Российский государственный университет правосудия» (РГУП) </w:t>
      </w:r>
      <w:r w:rsidR="00125B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г. Ростов-на-Дону</w:t>
      </w:r>
      <w:proofErr w:type="gramEnd"/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, Ростовского государственного экономического университета (РИНХ) г. Ростов-на-Дону, Ростовск</w:t>
      </w:r>
      <w:r w:rsidR="00EB5D1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</w:t>
      </w:r>
      <w:r w:rsidR="00EB5D1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</w:t>
      </w:r>
      <w:r w:rsidR="00EB5D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МВД России, </w:t>
      </w:r>
      <w:r w:rsidR="00D457A1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</w:t>
      </w:r>
      <w:r w:rsidR="00EB5D1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7A1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</w:t>
      </w:r>
      <w:r w:rsidR="00EB5D1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</w:t>
      </w:r>
      <w:r w:rsidR="00EB5D1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</w:t>
      </w:r>
      <w:r w:rsidR="00EB5D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, Саратовск</w:t>
      </w:r>
      <w:r w:rsidR="00EB5D1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EB5D1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</w:t>
      </w:r>
      <w:r w:rsidR="00EB5D1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7A1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</w:t>
      </w:r>
      <w:r w:rsidR="00EB5D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A0B5B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8013DE5" w14:textId="05772D8F" w:rsidR="00B92112" w:rsidRPr="00D457A1" w:rsidRDefault="008A0B5B" w:rsidP="004326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стол проводился в смешанном формате (офлайн и онлайн).</w:t>
      </w:r>
    </w:p>
    <w:p w14:paraId="2EC1E075" w14:textId="3682B0EC" w:rsidR="00D457A1" w:rsidRPr="00D457A1" w:rsidRDefault="00855E16" w:rsidP="004326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Круглый стол открыл приветственным словом декан юридического факультета Тимофеев Станислав Владимирович. В своей речи </w:t>
      </w:r>
      <w:r w:rsidR="00582D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С.В. Тимофеев отметил важность </w:t>
      </w:r>
      <w:r w:rsidR="00A3774E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налогового законодательства</w:t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6E5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2D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proofErr w:type="spellStart"/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санкционного</w:t>
      </w:r>
      <w:proofErr w:type="spellEnd"/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давления</w:t>
      </w:r>
      <w:r w:rsidR="00D457A1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46294ED" w14:textId="277F1ADD" w:rsidR="00BA26E5" w:rsidRDefault="00D457A1" w:rsidP="004326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круглого </w:t>
      </w:r>
      <w:r w:rsidR="000F083E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стола</w:t>
      </w:r>
      <w:r w:rsidR="000F0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83E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правового отдела Межрегиональной инспекции Федеральной налоговой службы </w:t>
      </w:r>
      <w:r w:rsidR="00125B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по 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упнейшим налогоплательщикам № 6 по г. Москве подробно рассказала о судебных налоговых</w:t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спорах</w:t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транспортной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налоговых мерах поддержки бизнеса в соответствии с действующим законодательством, </w:t>
      </w:r>
      <w:r w:rsidR="000F083E">
        <w:rPr>
          <w:rFonts w:ascii="Times New Roman" w:hAnsi="Times New Roman" w:cs="Times New Roman"/>
          <w:sz w:val="28"/>
          <w:szCs w:val="28"/>
          <w:shd w:val="clear" w:color="auto" w:fill="FFFFFF"/>
        </w:rPr>
        <w:t>затронул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тему</w:t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налоговом</w:t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(ЕНС). </w:t>
      </w:r>
    </w:p>
    <w:p w14:paraId="1DE18A65" w14:textId="77777777" w:rsidR="005A1A71" w:rsidRDefault="005A1A71" w:rsidP="004326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F54E8E" w14:textId="6439BCF4" w:rsidR="005A1A71" w:rsidRPr="00D457A1" w:rsidRDefault="005A1A71" w:rsidP="005A1A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33F20D" wp14:editId="2ED95FB7">
            <wp:extent cx="4305300" cy="286801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k6kwEjAd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421" cy="287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7BEBC" w14:textId="4FCAAFF5" w:rsidR="00855E16" w:rsidRDefault="00855E16" w:rsidP="000F083E">
      <w:pPr>
        <w:tabs>
          <w:tab w:val="right" w:pos="921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работе круглого стола приняли участие </w:t>
      </w:r>
      <w:r w:rsidR="00E330D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0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D45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CD3142" w14:textId="50C033E5" w:rsidR="000F083E" w:rsidRPr="00D457A1" w:rsidRDefault="000F083E" w:rsidP="000F083E">
      <w:pPr>
        <w:tabs>
          <w:tab w:val="right" w:pos="921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93C31C" wp14:editId="6CEEBD50">
            <wp:extent cx="4473930" cy="2981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Mz6_KGQH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951" cy="302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EFE55" w14:textId="0C24E437" w:rsidR="005F32F1" w:rsidRPr="00D457A1" w:rsidRDefault="00855E16" w:rsidP="00432661">
      <w:pPr>
        <w:pStyle w:val="a5"/>
        <w:shd w:val="clear" w:color="auto" w:fill="FFFFFF"/>
        <w:spacing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D457A1">
        <w:rPr>
          <w:sz w:val="28"/>
          <w:szCs w:val="28"/>
          <w:shd w:val="clear" w:color="auto" w:fill="FFFFFF"/>
        </w:rPr>
        <w:t xml:space="preserve">В процессе работы круглого стола были раскрыты основные проблемы и перспективы </w:t>
      </w:r>
      <w:r w:rsidR="005F32F1" w:rsidRPr="00D457A1">
        <w:rPr>
          <w:sz w:val="28"/>
          <w:szCs w:val="28"/>
          <w:shd w:val="clear" w:color="auto" w:fill="FFFFFF"/>
        </w:rPr>
        <w:t>налоговой политики</w:t>
      </w:r>
      <w:r w:rsidR="007C1CEB" w:rsidRPr="00D457A1">
        <w:rPr>
          <w:sz w:val="28"/>
          <w:szCs w:val="28"/>
          <w:shd w:val="clear" w:color="auto" w:fill="FFFFFF"/>
        </w:rPr>
        <w:t>, в частности развитие</w:t>
      </w:r>
      <w:r w:rsidR="005F32F1" w:rsidRPr="00D457A1">
        <w:rPr>
          <w:sz w:val="28"/>
          <w:szCs w:val="28"/>
        </w:rPr>
        <w:t xml:space="preserve"> налогового мониторинга, в том числе посредством уменьшения пороговых требований вхождения налогоплательщиков в налоговый </w:t>
      </w:r>
      <w:r w:rsidR="007C1CEB" w:rsidRPr="00D457A1">
        <w:rPr>
          <w:sz w:val="28"/>
          <w:szCs w:val="28"/>
        </w:rPr>
        <w:t>мониторинг; введения</w:t>
      </w:r>
      <w:r w:rsidR="005F32F1" w:rsidRPr="00D457A1">
        <w:rPr>
          <w:sz w:val="28"/>
          <w:szCs w:val="28"/>
        </w:rPr>
        <w:t xml:space="preserve"> института «единого налогового платежа», предполагающего уплату налогов одним платежным поручением (без уточнения реквизитов </w:t>
      </w:r>
      <w:r w:rsidR="00125B08">
        <w:rPr>
          <w:sz w:val="28"/>
          <w:szCs w:val="28"/>
        </w:rPr>
        <w:br/>
      </w:r>
      <w:r w:rsidR="005F32F1" w:rsidRPr="00D457A1">
        <w:rPr>
          <w:sz w:val="28"/>
          <w:szCs w:val="28"/>
        </w:rPr>
        <w:t xml:space="preserve">и прочих параметров) с последующим зачетом в счет имеющихся </w:t>
      </w:r>
      <w:r w:rsidR="00125B08">
        <w:rPr>
          <w:sz w:val="28"/>
          <w:szCs w:val="28"/>
        </w:rPr>
        <w:br/>
      </w:r>
      <w:r w:rsidR="005F32F1" w:rsidRPr="00D457A1">
        <w:rPr>
          <w:sz w:val="28"/>
          <w:szCs w:val="28"/>
        </w:rPr>
        <w:t xml:space="preserve">у налогоплательщика </w:t>
      </w:r>
      <w:r w:rsidR="007C1CEB" w:rsidRPr="00D457A1">
        <w:rPr>
          <w:sz w:val="28"/>
          <w:szCs w:val="28"/>
        </w:rPr>
        <w:t>обязательств;</w:t>
      </w:r>
      <w:proofErr w:type="gramEnd"/>
      <w:r w:rsidR="007C1CEB" w:rsidRPr="00D457A1">
        <w:rPr>
          <w:sz w:val="28"/>
          <w:szCs w:val="28"/>
        </w:rPr>
        <w:t xml:space="preserve"> включения</w:t>
      </w:r>
      <w:r w:rsidR="005F32F1" w:rsidRPr="00D457A1">
        <w:rPr>
          <w:sz w:val="28"/>
          <w:szCs w:val="28"/>
        </w:rPr>
        <w:t xml:space="preserve"> </w:t>
      </w:r>
      <w:proofErr w:type="gramStart"/>
      <w:r w:rsidR="005F32F1" w:rsidRPr="00D457A1">
        <w:rPr>
          <w:sz w:val="28"/>
          <w:szCs w:val="28"/>
        </w:rPr>
        <w:t>контроля за</w:t>
      </w:r>
      <w:proofErr w:type="gramEnd"/>
      <w:r w:rsidR="005F32F1" w:rsidRPr="00D457A1">
        <w:rPr>
          <w:sz w:val="28"/>
          <w:szCs w:val="28"/>
        </w:rPr>
        <w:t xml:space="preserve"> применением ККТ</w:t>
      </w:r>
      <w:r w:rsidR="003C7488" w:rsidRPr="00D457A1">
        <w:rPr>
          <w:sz w:val="28"/>
          <w:szCs w:val="28"/>
        </w:rPr>
        <w:t xml:space="preserve"> </w:t>
      </w:r>
      <w:r w:rsidR="005F32F1" w:rsidRPr="00D457A1">
        <w:rPr>
          <w:sz w:val="28"/>
          <w:szCs w:val="28"/>
        </w:rPr>
        <w:t>в систему налогового контроля (отмена в качестве самостоятельной формы государственного контроля);</w:t>
      </w:r>
      <w:r w:rsidR="007C1CEB" w:rsidRPr="00D457A1">
        <w:rPr>
          <w:sz w:val="28"/>
          <w:szCs w:val="28"/>
        </w:rPr>
        <w:t xml:space="preserve"> новые подходы в борьбе с налоговыми злоупотреблениями и т.д.</w:t>
      </w:r>
    </w:p>
    <w:p w14:paraId="4C44EB70" w14:textId="139CE757" w:rsidR="00855E16" w:rsidRPr="00D457A1" w:rsidRDefault="00855E16" w:rsidP="004326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выразили мнение о важности и актуальности заявленной проблемы обсуждения и о содержательности заслушанных докладов</w:t>
      </w:r>
      <w:r w:rsidR="007A3D39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64193D" w14:textId="71E334F3" w:rsidR="008B3EF9" w:rsidRPr="00D457A1" w:rsidRDefault="008B3EF9" w:rsidP="004326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работы круглого стола </w:t>
      </w:r>
      <w:r w:rsidR="00AD6F98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студентам </w:t>
      </w:r>
      <w:r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вручены сертификаты</w:t>
      </w:r>
      <w:r w:rsidR="00AD6F98" w:rsidRPr="00D4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участников.</w:t>
      </w:r>
    </w:p>
    <w:sectPr w:rsidR="008B3EF9" w:rsidRPr="00D457A1" w:rsidSect="002F7F4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27F"/>
    <w:multiLevelType w:val="multilevel"/>
    <w:tmpl w:val="4BB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2"/>
    <w:rsid w:val="000F083E"/>
    <w:rsid w:val="000F2916"/>
    <w:rsid w:val="00125B08"/>
    <w:rsid w:val="001A7DF8"/>
    <w:rsid w:val="00286588"/>
    <w:rsid w:val="002E3D7D"/>
    <w:rsid w:val="002F5BA0"/>
    <w:rsid w:val="002F7F4E"/>
    <w:rsid w:val="003B271B"/>
    <w:rsid w:val="003C7488"/>
    <w:rsid w:val="004002C9"/>
    <w:rsid w:val="00432661"/>
    <w:rsid w:val="0049769E"/>
    <w:rsid w:val="0049787E"/>
    <w:rsid w:val="00582DFA"/>
    <w:rsid w:val="005A1A71"/>
    <w:rsid w:val="005F32F1"/>
    <w:rsid w:val="006D11CE"/>
    <w:rsid w:val="00756D98"/>
    <w:rsid w:val="007A3D39"/>
    <w:rsid w:val="007C1CEB"/>
    <w:rsid w:val="00855E16"/>
    <w:rsid w:val="008974C0"/>
    <w:rsid w:val="008A0B5B"/>
    <w:rsid w:val="008B266F"/>
    <w:rsid w:val="008B3EF9"/>
    <w:rsid w:val="008C03D0"/>
    <w:rsid w:val="009D3A81"/>
    <w:rsid w:val="00A16845"/>
    <w:rsid w:val="00A3774E"/>
    <w:rsid w:val="00AA1722"/>
    <w:rsid w:val="00AD6F98"/>
    <w:rsid w:val="00B14170"/>
    <w:rsid w:val="00B92112"/>
    <w:rsid w:val="00BA26E5"/>
    <w:rsid w:val="00BC30C5"/>
    <w:rsid w:val="00C3212F"/>
    <w:rsid w:val="00CD3D91"/>
    <w:rsid w:val="00D457A1"/>
    <w:rsid w:val="00DC4DA0"/>
    <w:rsid w:val="00E330D3"/>
    <w:rsid w:val="00E675B3"/>
    <w:rsid w:val="00E70417"/>
    <w:rsid w:val="00EB2C5E"/>
    <w:rsid w:val="00EB5D1B"/>
    <w:rsid w:val="00FC6C77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C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link w:val="a7"/>
    <w:rsid w:val="008A0B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8A0B5B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link w:val="a7"/>
    <w:rsid w:val="008A0B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8A0B5B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462</Words>
  <Characters>3227</Characters>
  <Application>Microsoft Office Word</Application>
  <DocSecurity>0</DocSecurity>
  <Lines>64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Юлия Алексеевна</dc:creator>
  <cp:lastModifiedBy>user</cp:lastModifiedBy>
  <cp:revision>18</cp:revision>
  <dcterms:created xsi:type="dcterms:W3CDTF">2023-11-27T12:34:00Z</dcterms:created>
  <dcterms:modified xsi:type="dcterms:W3CDTF">2023-11-27T13:13:00Z</dcterms:modified>
</cp:coreProperties>
</file>