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E4" w:rsidRDefault="00B74DE4" w:rsidP="00E95BFC">
      <w:pPr>
        <w:pStyle w:val="21"/>
        <w:jc w:val="center"/>
        <w:rPr>
          <w:rFonts w:ascii="Times New Roman" w:hAnsi="Times New Roman"/>
          <w:b w:val="0"/>
          <w:spacing w:val="-4"/>
          <w:sz w:val="24"/>
        </w:rPr>
      </w:pPr>
      <w:r>
        <w:rPr>
          <w:rFonts w:ascii="Times New Roman" w:hAnsi="Times New Roman"/>
          <w:b w:val="0"/>
          <w:spacing w:val="-4"/>
          <w:sz w:val="24"/>
        </w:rPr>
        <w:t>ТЕСТЫ</w:t>
      </w:r>
    </w:p>
    <w:p w:rsidR="00E95BFC" w:rsidRPr="00940E45" w:rsidRDefault="00E95BFC" w:rsidP="00E95BFC">
      <w:pPr>
        <w:pStyle w:val="21"/>
        <w:jc w:val="center"/>
        <w:rPr>
          <w:rFonts w:ascii="Times New Roman" w:hAnsi="Times New Roman"/>
          <w:b w:val="0"/>
          <w:spacing w:val="-4"/>
          <w:sz w:val="24"/>
        </w:rPr>
      </w:pPr>
      <w:r w:rsidRPr="00940E45">
        <w:rPr>
          <w:rFonts w:ascii="Times New Roman" w:hAnsi="Times New Roman"/>
          <w:b w:val="0"/>
          <w:spacing w:val="-4"/>
          <w:sz w:val="24"/>
        </w:rPr>
        <w:t>вступительного испытания для поступающих в магистратуру</w:t>
      </w:r>
    </w:p>
    <w:p w:rsidR="00B74DE4" w:rsidRPr="00C43080" w:rsidRDefault="00B74DE4" w:rsidP="00B74DE4">
      <w:pPr>
        <w:pStyle w:val="21"/>
        <w:spacing w:line="360" w:lineRule="auto"/>
        <w:jc w:val="center"/>
        <w:rPr>
          <w:rFonts w:ascii="Times New Roman" w:hAnsi="Times New Roman"/>
          <w:b w:val="0"/>
          <w:spacing w:val="-4"/>
          <w:sz w:val="24"/>
        </w:rPr>
      </w:pPr>
      <w:r w:rsidRPr="00C43080">
        <w:rPr>
          <w:rFonts w:ascii="Times New Roman" w:hAnsi="Times New Roman"/>
          <w:b w:val="0"/>
          <w:spacing w:val="-4"/>
          <w:sz w:val="24"/>
        </w:rPr>
        <w:t xml:space="preserve">по направлению 40.04.01 – юриспруденция </w:t>
      </w:r>
    </w:p>
    <w:p w:rsidR="00B74DE4" w:rsidRDefault="00B74DE4" w:rsidP="00B74DE4">
      <w:pPr>
        <w:pStyle w:val="21"/>
        <w:spacing w:line="360" w:lineRule="auto"/>
        <w:jc w:val="center"/>
        <w:rPr>
          <w:rFonts w:ascii="Times New Roman" w:hAnsi="Times New Roman"/>
          <w:b w:val="0"/>
          <w:spacing w:val="-4"/>
          <w:sz w:val="24"/>
        </w:rPr>
      </w:pPr>
      <w:r w:rsidRPr="00C43080">
        <w:rPr>
          <w:rFonts w:ascii="Times New Roman" w:hAnsi="Times New Roman"/>
          <w:b w:val="0"/>
          <w:spacing w:val="-4"/>
          <w:sz w:val="24"/>
        </w:rPr>
        <w:t>по магистерской программе «</w:t>
      </w:r>
      <w:r w:rsidRPr="00C43080">
        <w:rPr>
          <w:rFonts w:ascii="Times New Roman" w:hAnsi="Times New Roman"/>
          <w:b w:val="0"/>
          <w:sz w:val="24"/>
        </w:rPr>
        <w:t>Правовое сопровождение предпринимательской деятельности</w:t>
      </w:r>
      <w:r w:rsidRPr="00C43080">
        <w:rPr>
          <w:rFonts w:ascii="Times New Roman" w:hAnsi="Times New Roman"/>
          <w:b w:val="0"/>
          <w:spacing w:val="-4"/>
          <w:sz w:val="24"/>
        </w:rPr>
        <w:t>»</w:t>
      </w:r>
      <w:r w:rsidR="00E95BFC">
        <w:rPr>
          <w:rFonts w:ascii="Times New Roman" w:hAnsi="Times New Roman"/>
          <w:b w:val="0"/>
          <w:spacing w:val="-4"/>
          <w:sz w:val="24"/>
        </w:rPr>
        <w:t xml:space="preserve"> </w:t>
      </w:r>
    </w:p>
    <w:p w:rsidR="00103AFF" w:rsidRDefault="00103AFF" w:rsidP="00B74DE4">
      <w:pPr>
        <w:pStyle w:val="21"/>
        <w:spacing w:line="360" w:lineRule="auto"/>
        <w:jc w:val="center"/>
        <w:rPr>
          <w:rFonts w:ascii="Times New Roman" w:hAnsi="Times New Roman"/>
          <w:b w:val="0"/>
          <w:spacing w:val="-4"/>
          <w:sz w:val="24"/>
        </w:rPr>
      </w:pPr>
    </w:p>
    <w:p w:rsidR="00103AFF" w:rsidRPr="00103AFF" w:rsidRDefault="00103AFF" w:rsidP="00103AFF">
      <w:pPr>
        <w:jc w:val="both"/>
        <w:rPr>
          <w:rFonts w:ascii="Times New Roman" w:hAnsi="Times New Roman" w:cs="Times New Roman"/>
          <w:sz w:val="24"/>
          <w:szCs w:val="28"/>
        </w:rPr>
      </w:pPr>
      <w:r w:rsidRPr="00103AFF">
        <w:rPr>
          <w:rFonts w:ascii="Times New Roman" w:hAnsi="Times New Roman" w:cs="Times New Roman"/>
          <w:sz w:val="24"/>
          <w:szCs w:val="28"/>
        </w:rPr>
        <w:t xml:space="preserve">Вступительное испытание для поступающих </w:t>
      </w:r>
      <w:r w:rsidRPr="00103AFF">
        <w:rPr>
          <w:rFonts w:ascii="Times New Roman" w:hAnsi="Times New Roman" w:cs="Times New Roman"/>
          <w:b/>
          <w:sz w:val="24"/>
          <w:szCs w:val="28"/>
          <w:u w:val="single"/>
        </w:rPr>
        <w:t>на бюджетные места</w:t>
      </w:r>
      <w:r w:rsidRPr="00103AFF">
        <w:rPr>
          <w:rFonts w:ascii="Times New Roman" w:hAnsi="Times New Roman" w:cs="Times New Roman"/>
          <w:sz w:val="24"/>
          <w:szCs w:val="28"/>
        </w:rPr>
        <w:t xml:space="preserve"> состоит из 25 тестовых заданий. Оценка 1 правильно выполненного задания – 4 балла.</w:t>
      </w:r>
    </w:p>
    <w:p w:rsidR="00103AFF" w:rsidRPr="00103AFF" w:rsidRDefault="00103AFF" w:rsidP="00103AFF">
      <w:pPr>
        <w:jc w:val="both"/>
        <w:rPr>
          <w:rFonts w:ascii="Times New Roman" w:hAnsi="Times New Roman" w:cs="Times New Roman"/>
          <w:sz w:val="24"/>
          <w:szCs w:val="28"/>
        </w:rPr>
      </w:pPr>
      <w:r w:rsidRPr="00103AFF">
        <w:rPr>
          <w:rFonts w:ascii="Times New Roman" w:hAnsi="Times New Roman" w:cs="Times New Roman"/>
          <w:sz w:val="24"/>
          <w:szCs w:val="28"/>
        </w:rPr>
        <w:t>Максимально возможное количество баллов на вступительном испытании – 100 баллов.</w:t>
      </w:r>
    </w:p>
    <w:p w:rsidR="00103AFF" w:rsidRDefault="00103AFF" w:rsidP="00E95BFC">
      <w:pPr>
        <w:pStyle w:val="21"/>
        <w:spacing w:line="360" w:lineRule="auto"/>
        <w:jc w:val="center"/>
        <w:rPr>
          <w:rFonts w:ascii="Times New Roman" w:hAnsi="Times New Roman"/>
          <w:sz w:val="24"/>
        </w:rPr>
      </w:pPr>
    </w:p>
    <w:p w:rsidR="00E95BFC" w:rsidRPr="00103AFF" w:rsidRDefault="00103AFF" w:rsidP="00E95BFC">
      <w:pPr>
        <w:pStyle w:val="21"/>
        <w:spacing w:line="360" w:lineRule="auto"/>
        <w:jc w:val="center"/>
        <w:rPr>
          <w:rFonts w:ascii="Times New Roman" w:hAnsi="Times New Roman"/>
          <w:sz w:val="24"/>
        </w:rPr>
      </w:pPr>
      <w:r w:rsidRPr="00103AFF">
        <w:rPr>
          <w:rFonts w:ascii="Times New Roman" w:hAnsi="Times New Roman"/>
          <w:sz w:val="24"/>
        </w:rPr>
        <w:t>Тест</w:t>
      </w:r>
    </w:p>
    <w:p w:rsidR="00103AFF" w:rsidRDefault="00C2759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AC774E"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Гражданское право регулирует</w:t>
      </w:r>
    </w:p>
    <w:p w:rsidR="001457EB" w:rsidRDefault="00AC774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-: финансовые и другие денежные отношения, возникающие в обществе</w:t>
      </w:r>
      <w:r w:rsidRPr="008868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-: имущественные отношения</w:t>
      </w:r>
      <w:r w:rsidRPr="008868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+: имущественные и личные неимущественные отношения</w:t>
      </w:r>
      <w:r w:rsidRPr="008868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-: все экономические отношения, возникающие в обществе</w:t>
      </w:r>
      <w:r w:rsidRPr="008868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681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27590"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Методом регулирования гражданским правом общественных отношений является</w:t>
      </w:r>
      <w:r w:rsidRPr="008868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-: метод властного соподчинения сторон правоотношений</w:t>
      </w:r>
      <w:r w:rsidRPr="008868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-: метод запрета</w:t>
      </w:r>
      <w:r w:rsidRPr="008868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+: метод юридического равенства сторон</w:t>
      </w:r>
      <w:r w:rsidRPr="008868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-: сочетание автономии воли и административного подчинения</w:t>
      </w:r>
    </w:p>
    <w:p w:rsidR="00CC759D" w:rsidRDefault="001457EB">
      <w:pPr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</w:t>
      </w:r>
      <w:r w:rsidR="00CC759D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CC759D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Что не является источником гражданского права РФ</w:t>
      </w:r>
      <w:r w:rsidR="00CC759D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C759D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указы Президента</w:t>
      </w:r>
      <w:r w:rsidR="00CC759D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C759D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+: судебный прецедент</w:t>
      </w:r>
      <w:r w:rsidR="00CC759D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C759D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законы</w:t>
      </w:r>
      <w:r w:rsidR="00CC759D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C759D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международные договоры</w:t>
      </w:r>
    </w:p>
    <w:p w:rsidR="00FD497C" w:rsidRDefault="00D842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2A3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Правовым обычаем</w:t>
      </w:r>
      <w:r w:rsidR="00AD2808" w:rsidRPr="00AD2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действующему российскому законодательству является:</w:t>
      </w:r>
      <w:r w:rsidR="00AD2808" w:rsidRPr="00AD28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2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D2808" w:rsidRPr="00AD2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правило поведения, установленное монополистом к какой-либо сфере предпринимательской деятельности;</w:t>
      </w:r>
      <w:r w:rsidR="00AD2808" w:rsidRPr="00AD28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2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AD2808" w:rsidRPr="00AD28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D2808" w:rsidRPr="00AD2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сложившееся и широко применяемое в какой-либо области предпринимательской деятельности правило поведения, не предусмотренное законодательством;</w:t>
      </w:r>
      <w:r w:rsidR="00AD2808" w:rsidRPr="00AD28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D28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AD2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D2808" w:rsidRPr="00AD2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любое правило, обладающее признаками делового обыкновения</w:t>
      </w:r>
      <w:r w:rsidR="00FD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-правило корпоративного поведения</w:t>
      </w:r>
    </w:p>
    <w:p w:rsidR="00CC759D" w:rsidRDefault="00D8429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C27590"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C774E"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Урегулированные нормами гражданского права общественные отношения это</w:t>
      </w:r>
      <w:r w:rsidR="00AC774E" w:rsidRPr="0088681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C774E"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-: отношения граждан в сфере экономического оборота</w:t>
      </w:r>
      <w:r w:rsidR="00AC774E" w:rsidRPr="0088681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C774E"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+: гражданские правоотношения</w:t>
      </w:r>
      <w:r w:rsidR="00AC774E" w:rsidRPr="0088681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C774E"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-: отношения в сфере финансовой деятельности государства</w:t>
      </w:r>
      <w:r w:rsidR="00AC774E" w:rsidRPr="0088681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C774E" w:rsidRPr="0088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-: предпринимательские отношения</w:t>
      </w:r>
    </w:p>
    <w:p w:rsidR="00AF401E" w:rsidRPr="00AF401E" w:rsidRDefault="00D8429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lastRenderedPageBreak/>
        <w:t>6</w:t>
      </w:r>
      <w:r w:rsidR="00AE79C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="00AF401E" w:rsidRPr="00AF401E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Что является основанием возникновения, изменения и прекращения правоотношений</w:t>
      </w:r>
      <w:r w:rsidR="00CC759D" w:rsidRPr="00AF40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AF401E" w:rsidRPr="00AF4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-юридический факт, прошедший государственную регистрацию                                                                     -только совокупность юридических фактов                                                                                                   +юридический факт или совокупность юридических фактов</w:t>
      </w:r>
      <w:r w:rsidR="00FD49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-воля законодателя</w:t>
      </w:r>
    </w:p>
    <w:p w:rsidR="009E4C8E" w:rsidRDefault="00D84293" w:rsidP="00E16925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886813" w:rsidRPr="00886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86813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 понимается под правоспособностью</w:t>
      </w:r>
      <w:r w:rsidR="00886813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86813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+: возможность иметь гражданские права и нести обязанности</w:t>
      </w:r>
      <w:r w:rsidR="00886813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86813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способность обладания правами</w:t>
      </w:r>
      <w:r w:rsidR="00886813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86813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возможность самостоятельного осуществления прав и исполнения обязанностей</w:t>
      </w:r>
      <w:r w:rsidR="00886813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86813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способность самостоятельной гражданско-правовой ответственности</w:t>
      </w:r>
    </w:p>
    <w:p w:rsidR="009E4C8E" w:rsidRDefault="00D84293" w:rsidP="00E16925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</w:t>
      </w:r>
      <w:r w:rsidR="009E4C8E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9E4C8E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Гражданин может быть признан недееспособным в случае, если</w:t>
      </w:r>
      <w:r w:rsidR="009E4C8E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E4C8E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+: вследствие психического расстройства он не может понимать значения своих действий или руководить ими</w:t>
      </w:r>
      <w:r w:rsidR="009E4C8E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E4C8E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вследствие злоупотребления спиртными напитками или наркотическими средствами ставит свою семью в тяжелое материальное положение</w:t>
      </w:r>
      <w:r w:rsidR="009E4C8E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E4C8E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в установленном порядке признано, что он страдает хроническим алкоголизмом</w:t>
      </w:r>
      <w:r w:rsidR="009E4C8E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E4C8E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по состоянию здоровья он не может обходиться без посторонней помощи и нуждается в постоянном уходе</w:t>
      </w:r>
      <w:r w:rsidR="009E4C8E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F2B4A" w:rsidRPr="00986312" w:rsidRDefault="00D84293" w:rsidP="003F2B4A">
      <w:pPr>
        <w:pStyle w:val="a5"/>
        <w:shd w:val="clear" w:color="auto" w:fill="FFFFFF"/>
        <w:spacing w:before="0" w:beforeAutospacing="0" w:after="0" w:afterAutospacing="0"/>
        <w:rPr>
          <w:b/>
          <w:color w:val="2B2727"/>
          <w:spacing w:val="8"/>
        </w:rPr>
      </w:pPr>
      <w:r>
        <w:rPr>
          <w:color w:val="333333"/>
          <w:shd w:val="clear" w:color="auto" w:fill="FFFFFF"/>
        </w:rPr>
        <w:t>9</w:t>
      </w:r>
      <w:r w:rsidR="009E4C8E" w:rsidRPr="00886813">
        <w:rPr>
          <w:color w:val="333333"/>
          <w:shd w:val="clear" w:color="auto" w:fill="FFFFFF"/>
        </w:rPr>
        <w:t>.</w:t>
      </w:r>
      <w:r w:rsidR="009E4C8E" w:rsidRPr="00C27590">
        <w:rPr>
          <w:color w:val="333333"/>
          <w:shd w:val="clear" w:color="auto" w:fill="FFFFFF"/>
        </w:rPr>
        <w:t xml:space="preserve"> Опека, устанавливается над</w:t>
      </w:r>
      <w:r w:rsidR="009E4C8E" w:rsidRPr="00C27590">
        <w:rPr>
          <w:color w:val="333333"/>
        </w:rPr>
        <w:br/>
      </w:r>
      <w:r w:rsidR="009E4C8E" w:rsidRPr="00C27590">
        <w:rPr>
          <w:color w:val="333333"/>
          <w:shd w:val="clear" w:color="auto" w:fill="FFFFFF"/>
        </w:rPr>
        <w:t>-: лицами, страдающими психическими заболеваниями</w:t>
      </w:r>
      <w:r w:rsidR="009E4C8E" w:rsidRPr="00C27590">
        <w:rPr>
          <w:color w:val="333333"/>
        </w:rPr>
        <w:br/>
      </w:r>
      <w:r w:rsidR="009E4C8E" w:rsidRPr="00C27590">
        <w:rPr>
          <w:color w:val="333333"/>
          <w:shd w:val="clear" w:color="auto" w:fill="FFFFFF"/>
        </w:rPr>
        <w:t>-: инвалидами</w:t>
      </w:r>
      <w:r w:rsidR="009E4C8E" w:rsidRPr="00C27590">
        <w:rPr>
          <w:color w:val="333333"/>
        </w:rPr>
        <w:br/>
      </w:r>
      <w:r w:rsidR="009E4C8E" w:rsidRPr="00C27590">
        <w:rPr>
          <w:color w:val="333333"/>
          <w:shd w:val="clear" w:color="auto" w:fill="FFFFFF"/>
        </w:rPr>
        <w:t>-: несовершеннолетними и ограниченно дееспособными</w:t>
      </w:r>
      <w:r w:rsidR="009E4C8E" w:rsidRPr="00C27590">
        <w:rPr>
          <w:color w:val="333333"/>
        </w:rPr>
        <w:br/>
      </w:r>
      <w:r w:rsidR="009E4C8E" w:rsidRPr="00C27590">
        <w:rPr>
          <w:color w:val="333333"/>
          <w:shd w:val="clear" w:color="auto" w:fill="FFFFFF"/>
        </w:rPr>
        <w:t>+: малолетними и недееспособными</w:t>
      </w:r>
      <w:r w:rsidR="009E4C8E" w:rsidRPr="00C27590">
        <w:rPr>
          <w:color w:val="333333"/>
        </w:rPr>
        <w:br/>
      </w:r>
      <w:r w:rsidR="00C27590" w:rsidRPr="00886813">
        <w:rPr>
          <w:color w:val="333333"/>
        </w:rPr>
        <w:br/>
      </w:r>
      <w:r w:rsidR="00AE79C0">
        <w:rPr>
          <w:rStyle w:val="a4"/>
          <w:b w:val="0"/>
          <w:color w:val="2B2727"/>
          <w:spacing w:val="8"/>
        </w:rPr>
        <w:t>1</w:t>
      </w:r>
      <w:r>
        <w:rPr>
          <w:rStyle w:val="a4"/>
          <w:b w:val="0"/>
          <w:color w:val="2B2727"/>
          <w:spacing w:val="8"/>
        </w:rPr>
        <w:t>0</w:t>
      </w:r>
      <w:r w:rsidR="00AE79C0">
        <w:rPr>
          <w:rStyle w:val="a4"/>
          <w:b w:val="0"/>
          <w:color w:val="2B2727"/>
          <w:spacing w:val="8"/>
        </w:rPr>
        <w:t>.</w:t>
      </w:r>
      <w:r w:rsidR="003F2B4A" w:rsidRPr="00986312">
        <w:rPr>
          <w:rStyle w:val="a4"/>
          <w:b w:val="0"/>
          <w:color w:val="2B2727"/>
          <w:spacing w:val="8"/>
        </w:rPr>
        <w:t>Укажите форму ответственности для индивидуальных предпринимателей</w:t>
      </w:r>
    </w:p>
    <w:p w:rsidR="003F2B4A" w:rsidRPr="00986312" w:rsidRDefault="003F2B4A" w:rsidP="003F2B4A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986312">
        <w:rPr>
          <w:color w:val="2B2727"/>
          <w:spacing w:val="8"/>
        </w:rPr>
        <w:t xml:space="preserve">- </w:t>
      </w:r>
      <w:r w:rsidR="00FD497C">
        <w:rPr>
          <w:color w:val="2B2727"/>
          <w:spacing w:val="8"/>
        </w:rPr>
        <w:t>с</w:t>
      </w:r>
      <w:r w:rsidRPr="00986312">
        <w:rPr>
          <w:color w:val="2B2727"/>
          <w:spacing w:val="8"/>
        </w:rPr>
        <w:t>убсидиарная ответственность принадлежащим ему имуществом</w:t>
      </w:r>
    </w:p>
    <w:p w:rsidR="003F2B4A" w:rsidRPr="00986312" w:rsidRDefault="003F2B4A" w:rsidP="003F2B4A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986312">
        <w:rPr>
          <w:color w:val="2B2727"/>
          <w:spacing w:val="8"/>
        </w:rPr>
        <w:t xml:space="preserve">+ </w:t>
      </w:r>
      <w:r w:rsidR="00FD497C">
        <w:rPr>
          <w:color w:val="2B2727"/>
          <w:spacing w:val="8"/>
        </w:rPr>
        <w:t>п</w:t>
      </w:r>
      <w:r w:rsidRPr="00986312">
        <w:rPr>
          <w:color w:val="2B2727"/>
          <w:spacing w:val="8"/>
        </w:rPr>
        <w:t>олная ответственность принадлежащим ему имуществом</w:t>
      </w:r>
    </w:p>
    <w:p w:rsidR="003F2B4A" w:rsidRPr="00986312" w:rsidRDefault="003F2B4A" w:rsidP="003F2B4A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986312">
        <w:rPr>
          <w:color w:val="2B2727"/>
          <w:spacing w:val="8"/>
        </w:rPr>
        <w:t xml:space="preserve">- </w:t>
      </w:r>
      <w:r w:rsidR="00FD497C">
        <w:rPr>
          <w:color w:val="2B2727"/>
          <w:spacing w:val="8"/>
        </w:rPr>
        <w:t>о</w:t>
      </w:r>
      <w:r w:rsidRPr="00986312">
        <w:rPr>
          <w:color w:val="2B2727"/>
          <w:spacing w:val="8"/>
        </w:rPr>
        <w:t>тветственность в виде штрафов и административных взысканий</w:t>
      </w:r>
      <w:r w:rsidR="00FD497C">
        <w:rPr>
          <w:color w:val="2B2727"/>
          <w:spacing w:val="8"/>
        </w:rPr>
        <w:t xml:space="preserve">                                         -смешанная ответственность </w:t>
      </w:r>
    </w:p>
    <w:p w:rsidR="003F2B4A" w:rsidRDefault="003F2B4A" w:rsidP="00AF401E">
      <w:pPr>
        <w:pStyle w:val="a5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AF401E" w:rsidRPr="00AF401E" w:rsidRDefault="00AE79C0" w:rsidP="00AF401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b w:val="0"/>
          <w:color w:val="2B2727"/>
          <w:spacing w:val="8"/>
        </w:rPr>
        <w:t>1</w:t>
      </w:r>
      <w:r w:rsidR="00D84293">
        <w:rPr>
          <w:rStyle w:val="a4"/>
          <w:b w:val="0"/>
          <w:color w:val="2B2727"/>
          <w:spacing w:val="8"/>
        </w:rPr>
        <w:t>1</w:t>
      </w:r>
      <w:r>
        <w:rPr>
          <w:rStyle w:val="a4"/>
          <w:b w:val="0"/>
          <w:color w:val="2B2727"/>
          <w:spacing w:val="8"/>
        </w:rPr>
        <w:t>.</w:t>
      </w:r>
      <w:r w:rsidR="00AF401E" w:rsidRPr="00AF401E">
        <w:rPr>
          <w:rStyle w:val="a4"/>
          <w:b w:val="0"/>
          <w:color w:val="2B2727"/>
          <w:spacing w:val="8"/>
        </w:rPr>
        <w:t xml:space="preserve">Экономист И. </w:t>
      </w:r>
      <w:proofErr w:type="spellStart"/>
      <w:r w:rsidR="00AF401E" w:rsidRPr="00AF401E">
        <w:rPr>
          <w:rStyle w:val="a4"/>
          <w:b w:val="0"/>
          <w:color w:val="2B2727"/>
          <w:spacing w:val="8"/>
        </w:rPr>
        <w:t>Шумпетер</w:t>
      </w:r>
      <w:proofErr w:type="spellEnd"/>
      <w:r w:rsidR="00AF401E" w:rsidRPr="00AF401E">
        <w:rPr>
          <w:rStyle w:val="a4"/>
          <w:b w:val="0"/>
          <w:color w:val="2B2727"/>
          <w:spacing w:val="8"/>
        </w:rPr>
        <w:t xml:space="preserve"> выделял следующие побудительные мотивы деятельности предпринимателя:</w:t>
      </w:r>
    </w:p>
    <w:p w:rsidR="00AF401E" w:rsidRPr="00AF401E" w:rsidRDefault="00AF401E" w:rsidP="00AF401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AF401E">
        <w:rPr>
          <w:color w:val="2B2727"/>
          <w:spacing w:val="8"/>
        </w:rPr>
        <w:t xml:space="preserve">- </w:t>
      </w:r>
      <w:r w:rsidR="00FD497C">
        <w:rPr>
          <w:color w:val="2B2727"/>
          <w:spacing w:val="8"/>
        </w:rPr>
        <w:t>п</w:t>
      </w:r>
      <w:r w:rsidRPr="00AF401E">
        <w:rPr>
          <w:color w:val="2B2727"/>
          <w:spacing w:val="8"/>
        </w:rPr>
        <w:t>остоянное желание рисковать, потребность во влиянии</w:t>
      </w:r>
    </w:p>
    <w:p w:rsidR="00AF401E" w:rsidRPr="00AF401E" w:rsidRDefault="00AF401E" w:rsidP="00AF401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AF401E">
        <w:rPr>
          <w:color w:val="2B2727"/>
          <w:spacing w:val="8"/>
        </w:rPr>
        <w:t xml:space="preserve">+ </w:t>
      </w:r>
      <w:r w:rsidR="00FD497C">
        <w:rPr>
          <w:color w:val="2B2727"/>
          <w:spacing w:val="8"/>
        </w:rPr>
        <w:t>с</w:t>
      </w:r>
      <w:r w:rsidRPr="00AF401E">
        <w:rPr>
          <w:color w:val="2B2727"/>
          <w:spacing w:val="8"/>
        </w:rPr>
        <w:t>тремление к успеху, внедрение инноваций</w:t>
      </w:r>
    </w:p>
    <w:p w:rsidR="00AF401E" w:rsidRDefault="00AF401E" w:rsidP="00AF401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AF401E">
        <w:rPr>
          <w:color w:val="2B2727"/>
          <w:spacing w:val="8"/>
        </w:rPr>
        <w:t xml:space="preserve">- </w:t>
      </w:r>
      <w:r w:rsidR="00FD497C">
        <w:rPr>
          <w:color w:val="2B2727"/>
          <w:spacing w:val="8"/>
        </w:rPr>
        <w:t>у</w:t>
      </w:r>
      <w:r w:rsidRPr="00AF401E">
        <w:rPr>
          <w:color w:val="2B2727"/>
          <w:spacing w:val="8"/>
        </w:rPr>
        <w:t>довлетворение от самостоятельного ведения дел, постоянное желание рисковать</w:t>
      </w:r>
      <w:r w:rsidR="00FD497C">
        <w:rPr>
          <w:color w:val="2B2727"/>
          <w:spacing w:val="8"/>
        </w:rPr>
        <w:t xml:space="preserve">      -благотворительность</w:t>
      </w:r>
    </w:p>
    <w:p w:rsidR="00986312" w:rsidRDefault="00986312" w:rsidP="00AF401E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886813" w:rsidRPr="00886813" w:rsidRDefault="00AE79C0" w:rsidP="00E16925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</w:t>
      </w:r>
      <w:r w:rsidR="00D8429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</w:t>
      </w:r>
      <w:r w:rsidR="00E16925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Один из способов создания юридических лиц – это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указательный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приказной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+: нормативно-явочный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самостоятельный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5219C" w:rsidRPr="00AE79C0" w:rsidRDefault="00AE79C0" w:rsidP="00D84293">
      <w:pPr>
        <w:rPr>
          <w:rFonts w:ascii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1</w:t>
      </w:r>
      <w:r w:rsidR="00D8429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</w:t>
      </w:r>
      <w:r w:rsidR="00E16925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 хозяйственным обществам относятся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полные товарищества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общественные организации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государственные унитарные предприятия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A3B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+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акционерное общество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84293">
        <w:rPr>
          <w:color w:val="333333"/>
        </w:rPr>
        <w:t>1</w:t>
      </w:r>
      <w:r w:rsidR="00CA792F">
        <w:rPr>
          <w:color w:val="333333"/>
        </w:rPr>
        <w:t>4</w:t>
      </w:r>
      <w:r>
        <w:rPr>
          <w:color w:val="333333"/>
        </w:rPr>
        <w:t>.</w:t>
      </w:r>
      <w:r w:rsidR="0005219C" w:rsidRPr="00AE79C0">
        <w:rPr>
          <w:rFonts w:ascii="Times New Roman" w:hAnsi="Times New Roman" w:cs="Times New Roman"/>
          <w:color w:val="333333"/>
        </w:rPr>
        <w:t> Объекты гражданских прав:</w:t>
      </w:r>
      <w:r w:rsidR="0005219C" w:rsidRPr="00AE79C0">
        <w:rPr>
          <w:rFonts w:ascii="Times New Roman" w:hAnsi="Times New Roman" w:cs="Times New Roman"/>
          <w:color w:val="333333"/>
        </w:rPr>
        <w:br/>
        <w:t xml:space="preserve">+ вещи, включая деньги и ценные бумаги, иное имущество, в том числе имущественные права </w:t>
      </w:r>
      <w:r w:rsidR="0005219C" w:rsidRPr="00AE79C0">
        <w:rPr>
          <w:rFonts w:ascii="Times New Roman" w:hAnsi="Times New Roman" w:cs="Times New Roman"/>
          <w:color w:val="333333"/>
        </w:rPr>
        <w:br/>
        <w:t>- граждане</w:t>
      </w:r>
      <w:r w:rsidR="0005219C" w:rsidRPr="00AE79C0">
        <w:rPr>
          <w:rFonts w:ascii="Times New Roman" w:hAnsi="Times New Roman" w:cs="Times New Roman"/>
          <w:color w:val="333333"/>
        </w:rPr>
        <w:br/>
        <w:t>- законы, определяющие права и обязанности</w:t>
      </w:r>
      <w:r w:rsidR="00FD497C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   -</w:t>
      </w:r>
      <w:r w:rsidR="00520E42">
        <w:rPr>
          <w:rFonts w:ascii="Times New Roman" w:hAnsi="Times New Roman" w:cs="Times New Roman"/>
          <w:color w:val="333333"/>
        </w:rPr>
        <w:t>общественные отношения</w:t>
      </w:r>
    </w:p>
    <w:p w:rsidR="0005219C" w:rsidRPr="00AE79C0" w:rsidRDefault="00D84293" w:rsidP="0005219C">
      <w:pPr>
        <w:pStyle w:val="a5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1</w:t>
      </w:r>
      <w:r w:rsidR="00CA792F">
        <w:rPr>
          <w:color w:val="333333"/>
        </w:rPr>
        <w:t>5</w:t>
      </w:r>
      <w:r w:rsidR="00AE79C0">
        <w:rPr>
          <w:color w:val="333333"/>
        </w:rPr>
        <w:t>.</w:t>
      </w:r>
      <w:r w:rsidR="0005219C" w:rsidRPr="00AE79C0">
        <w:rPr>
          <w:color w:val="333333"/>
        </w:rPr>
        <w:t>Все объекты гражданских прав делятся на:</w:t>
      </w:r>
      <w:r w:rsidR="0005219C" w:rsidRPr="00AE79C0">
        <w:rPr>
          <w:color w:val="333333"/>
        </w:rPr>
        <w:br/>
        <w:t>- официальные и неофициальные</w:t>
      </w:r>
      <w:r w:rsidR="0005219C" w:rsidRPr="00AE79C0">
        <w:rPr>
          <w:color w:val="333333"/>
        </w:rPr>
        <w:br/>
        <w:t>+ материальные и нематериальные                                                                                                         -материальные и идеальные</w:t>
      </w:r>
      <w:r w:rsidR="00520E42">
        <w:rPr>
          <w:color w:val="333333"/>
        </w:rPr>
        <w:t xml:space="preserve">                                                                                                                 -используемые и не используемые в предпринимательской деятельности </w:t>
      </w:r>
    </w:p>
    <w:p w:rsidR="00C27590" w:rsidRPr="00886813" w:rsidRDefault="00D84293" w:rsidP="0088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</w:t>
      </w:r>
      <w:r w:rsidR="00CA79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6</w:t>
      </w:r>
      <w:r w:rsidR="000D0ADA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 моменту возникновения правоотношения сделки делятся на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+: реальные и консенсуальные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возмездные и безвозмездные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основные и предварительные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односторонние и двусторонние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</w:t>
      </w:r>
      <w:r w:rsidR="00CA79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</w:t>
      </w:r>
      <w:r w:rsidR="000D0ADA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 соотношению прав и обязанностей, сделки делятся на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+: односторонние и взаимные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консенсуальные и реальные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основные и предварительные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возмездные и безвозмездные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</w:t>
      </w:r>
      <w:r w:rsidR="00CA79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</w:t>
      </w:r>
      <w:r w:rsidR="000D0ADA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Сделки, которые совершаются по воле одного лица, называются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+: односторонними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двусторонними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фидуциарными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многосторонними</w:t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C27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A79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19</w:t>
      </w:r>
      <w:r w:rsidR="00886813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 общему правилу сделка, не соответствующая требованиям закона или иных правовых актов, является</w:t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+: ничтожной</w:t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мнимой</w:t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каузальной</w:t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реальной</w:t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</w:t>
      </w:r>
      <w:r w:rsidR="00CA79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0</w:t>
      </w:r>
      <w:r w:rsidR="00886813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общему правилу недействительная сделка влечет за собой</w:t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+: двустороннюю реституцию</w:t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одностороннюю реституцию</w:t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обязанность оплаты штрафа в доход государства</w:t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7590" w:rsidRPr="008868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-: взыскание всего полученного сторонами по сделке в доход государству</w:t>
      </w:r>
    </w:p>
    <w:sectPr w:rsidR="00C27590" w:rsidRPr="00886813" w:rsidSect="00BE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5B64"/>
    <w:multiLevelType w:val="multilevel"/>
    <w:tmpl w:val="9526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A43"/>
    <w:rsid w:val="0005219C"/>
    <w:rsid w:val="000D0ADA"/>
    <w:rsid w:val="00103AFF"/>
    <w:rsid w:val="00143DA3"/>
    <w:rsid w:val="001457EB"/>
    <w:rsid w:val="002066D7"/>
    <w:rsid w:val="00213A29"/>
    <w:rsid w:val="002A3B30"/>
    <w:rsid w:val="003F2B4A"/>
    <w:rsid w:val="00520E42"/>
    <w:rsid w:val="005267A2"/>
    <w:rsid w:val="005E4A43"/>
    <w:rsid w:val="006F42C1"/>
    <w:rsid w:val="007C07EE"/>
    <w:rsid w:val="00886813"/>
    <w:rsid w:val="00986312"/>
    <w:rsid w:val="009C0600"/>
    <w:rsid w:val="009E4C8E"/>
    <w:rsid w:val="00AC774E"/>
    <w:rsid w:val="00AD2808"/>
    <w:rsid w:val="00AE79C0"/>
    <w:rsid w:val="00AF401E"/>
    <w:rsid w:val="00B74DE4"/>
    <w:rsid w:val="00BE2722"/>
    <w:rsid w:val="00C27590"/>
    <w:rsid w:val="00C557B1"/>
    <w:rsid w:val="00CA792F"/>
    <w:rsid w:val="00CA7D5F"/>
    <w:rsid w:val="00CC759D"/>
    <w:rsid w:val="00D21DD3"/>
    <w:rsid w:val="00D653C7"/>
    <w:rsid w:val="00D84293"/>
    <w:rsid w:val="00E16925"/>
    <w:rsid w:val="00E95BFC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3E2D"/>
  <w15:docId w15:val="{021C3D2D-6077-4D05-9EC0-BF25B077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E4A43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b/>
      <w:color w:val="000000"/>
      <w:kern w:val="1"/>
      <w:sz w:val="28"/>
      <w:szCs w:val="24"/>
    </w:rPr>
  </w:style>
  <w:style w:type="paragraph" w:styleId="a3">
    <w:name w:val="List Paragraph"/>
    <w:basedOn w:val="a"/>
    <w:uiPriority w:val="34"/>
    <w:qFormat/>
    <w:rsid w:val="00C2759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AF401E"/>
    <w:rPr>
      <w:b/>
      <w:bCs/>
    </w:rPr>
  </w:style>
  <w:style w:type="paragraph" w:styleId="a5">
    <w:name w:val="Normal (Web)"/>
    <w:basedOn w:val="a"/>
    <w:uiPriority w:val="99"/>
    <w:semiHidden/>
    <w:unhideWhenUsed/>
    <w:rsid w:val="00AF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2020-05-21T07:57:00Z</dcterms:created>
  <dcterms:modified xsi:type="dcterms:W3CDTF">2020-06-02T07:32:00Z</dcterms:modified>
</cp:coreProperties>
</file>