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00" w:rsidRPr="00C5556F" w:rsidRDefault="00141AC2" w:rsidP="00E433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56F">
        <w:rPr>
          <w:rFonts w:ascii="Times New Roman" w:hAnsi="Times New Roman" w:cs="Times New Roman"/>
          <w:b/>
          <w:sz w:val="28"/>
          <w:szCs w:val="28"/>
        </w:rPr>
        <w:t>Примерные темы докладов для выступления на семинарах по предмету «Источниковедение»</w:t>
      </w:r>
    </w:p>
    <w:p w:rsidR="00141AC2" w:rsidRDefault="00141AC2" w:rsidP="00E43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AC2" w:rsidRDefault="00141AC2" w:rsidP="00B57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списке представлены возможные тем</w:t>
      </w:r>
      <w:r w:rsidR="006B517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докладов. Учащиеся </w:t>
      </w:r>
      <w:r w:rsidR="006B517C">
        <w:rPr>
          <w:rFonts w:ascii="Times New Roman" w:hAnsi="Times New Roman" w:cs="Times New Roman"/>
          <w:sz w:val="28"/>
          <w:szCs w:val="28"/>
        </w:rPr>
        <w:t>вольны</w:t>
      </w:r>
      <w:r>
        <w:rPr>
          <w:rFonts w:ascii="Times New Roman" w:hAnsi="Times New Roman" w:cs="Times New Roman"/>
          <w:sz w:val="28"/>
          <w:szCs w:val="28"/>
        </w:rPr>
        <w:t xml:space="preserve"> воспользоваться одн</w:t>
      </w:r>
      <w:r w:rsidR="006B517C">
        <w:rPr>
          <w:rFonts w:ascii="Times New Roman" w:hAnsi="Times New Roman" w:cs="Times New Roman"/>
          <w:sz w:val="28"/>
          <w:szCs w:val="28"/>
        </w:rPr>
        <w:t>ой из них либо предложить собственную тему</w:t>
      </w:r>
      <w:r>
        <w:rPr>
          <w:rFonts w:ascii="Times New Roman" w:hAnsi="Times New Roman" w:cs="Times New Roman"/>
          <w:sz w:val="28"/>
          <w:szCs w:val="28"/>
        </w:rPr>
        <w:t xml:space="preserve">. В качестве материала для </w:t>
      </w:r>
      <w:r w:rsidR="006B517C">
        <w:rPr>
          <w:rFonts w:ascii="Times New Roman" w:hAnsi="Times New Roman" w:cs="Times New Roman"/>
          <w:sz w:val="28"/>
          <w:szCs w:val="28"/>
        </w:rPr>
        <w:t>раз</w:t>
      </w:r>
      <w:bookmarkStart w:id="0" w:name="_GoBack"/>
      <w:bookmarkEnd w:id="0"/>
      <w:r w:rsidR="006B517C">
        <w:rPr>
          <w:rFonts w:ascii="Times New Roman" w:hAnsi="Times New Roman" w:cs="Times New Roman"/>
          <w:sz w:val="28"/>
          <w:szCs w:val="28"/>
        </w:rPr>
        <w:t>бора</w:t>
      </w:r>
      <w:r>
        <w:rPr>
          <w:rFonts w:ascii="Times New Roman" w:hAnsi="Times New Roman" w:cs="Times New Roman"/>
          <w:sz w:val="28"/>
          <w:szCs w:val="28"/>
        </w:rPr>
        <w:t xml:space="preserve"> могут быть </w:t>
      </w:r>
      <w:r w:rsidR="006B517C">
        <w:rPr>
          <w:rFonts w:ascii="Times New Roman" w:hAnsi="Times New Roman" w:cs="Times New Roman"/>
          <w:sz w:val="28"/>
          <w:szCs w:val="28"/>
        </w:rPr>
        <w:t>привлечены</w:t>
      </w:r>
      <w:r>
        <w:rPr>
          <w:rFonts w:ascii="Times New Roman" w:hAnsi="Times New Roman" w:cs="Times New Roman"/>
          <w:sz w:val="28"/>
          <w:szCs w:val="28"/>
        </w:rPr>
        <w:t xml:space="preserve"> самые разные источники: нормативные документы, дневники, воспоминания, письма, художественные и научные сочинения, сборники документов, фот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кино-материалы, изображения и т.д.</w:t>
      </w:r>
    </w:p>
    <w:p w:rsidR="00141AC2" w:rsidRPr="00141AC2" w:rsidRDefault="00141AC2" w:rsidP="00E43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300" w:rsidRPr="00141AC2" w:rsidRDefault="00187300" w:rsidP="00E4330A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41AC2">
        <w:rPr>
          <w:rFonts w:ascii="Times New Roman" w:hAnsi="Times New Roman" w:cs="Times New Roman"/>
          <w:sz w:val="28"/>
          <w:szCs w:val="28"/>
        </w:rPr>
        <w:t>Беловежское соглашение 1991 г.: источники изучения</w:t>
      </w:r>
    </w:p>
    <w:p w:rsidR="00B22FEA" w:rsidRPr="00141AC2" w:rsidRDefault="00B22FEA" w:rsidP="00E4330A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41AC2">
        <w:rPr>
          <w:rFonts w:ascii="Times New Roman" w:hAnsi="Times New Roman" w:cs="Times New Roman"/>
          <w:sz w:val="28"/>
          <w:szCs w:val="28"/>
        </w:rPr>
        <w:t>Беседы Ф.И. Чуева с В.М. Молотовым: источниковедческие возможности</w:t>
      </w:r>
    </w:p>
    <w:p w:rsidR="00187300" w:rsidRPr="00141AC2" w:rsidRDefault="00187300" w:rsidP="00187300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41AC2">
        <w:rPr>
          <w:rFonts w:ascii="Times New Roman" w:hAnsi="Times New Roman" w:cs="Times New Roman"/>
          <w:sz w:val="28"/>
          <w:szCs w:val="28"/>
        </w:rPr>
        <w:t xml:space="preserve">Букварь </w:t>
      </w:r>
      <w:proofErr w:type="spellStart"/>
      <w:r w:rsidRPr="00141AC2">
        <w:rPr>
          <w:rFonts w:ascii="Times New Roman" w:hAnsi="Times New Roman" w:cs="Times New Roman"/>
          <w:sz w:val="28"/>
          <w:szCs w:val="28"/>
        </w:rPr>
        <w:t>Кариона</w:t>
      </w:r>
      <w:proofErr w:type="spellEnd"/>
      <w:r w:rsidRPr="00141AC2">
        <w:rPr>
          <w:rFonts w:ascii="Times New Roman" w:hAnsi="Times New Roman" w:cs="Times New Roman"/>
          <w:sz w:val="28"/>
          <w:szCs w:val="28"/>
        </w:rPr>
        <w:t xml:space="preserve"> Истомина: источниковедческие возможности изучения</w:t>
      </w:r>
    </w:p>
    <w:p w:rsidR="00422590" w:rsidRPr="00141AC2" w:rsidRDefault="00422590" w:rsidP="00E4330A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41AC2">
        <w:rPr>
          <w:rFonts w:ascii="Times New Roman" w:hAnsi="Times New Roman" w:cs="Times New Roman"/>
          <w:sz w:val="28"/>
          <w:szCs w:val="28"/>
        </w:rPr>
        <w:t>Воспоминания М.С. </w:t>
      </w:r>
      <w:proofErr w:type="spellStart"/>
      <w:r w:rsidRPr="00141AC2">
        <w:rPr>
          <w:rFonts w:ascii="Times New Roman" w:hAnsi="Times New Roman" w:cs="Times New Roman"/>
          <w:sz w:val="28"/>
          <w:szCs w:val="28"/>
        </w:rPr>
        <w:t>Смиртюкова</w:t>
      </w:r>
      <w:proofErr w:type="spellEnd"/>
      <w:r w:rsidRPr="00141AC2">
        <w:rPr>
          <w:rFonts w:ascii="Times New Roman" w:hAnsi="Times New Roman" w:cs="Times New Roman"/>
          <w:sz w:val="28"/>
          <w:szCs w:val="28"/>
        </w:rPr>
        <w:t xml:space="preserve"> (в публикациях «Коммерсантъ») как исторический источник</w:t>
      </w:r>
    </w:p>
    <w:p w:rsidR="001408B3" w:rsidRPr="00141AC2" w:rsidRDefault="001408B3" w:rsidP="00E4330A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41AC2">
        <w:rPr>
          <w:rFonts w:ascii="Times New Roman" w:hAnsi="Times New Roman" w:cs="Times New Roman"/>
          <w:sz w:val="28"/>
          <w:szCs w:val="28"/>
        </w:rPr>
        <w:t xml:space="preserve">Воспоминания Н.О. </w:t>
      </w:r>
      <w:proofErr w:type="spellStart"/>
      <w:r w:rsidRPr="00141AC2">
        <w:rPr>
          <w:rFonts w:ascii="Times New Roman" w:hAnsi="Times New Roman" w:cs="Times New Roman"/>
          <w:sz w:val="28"/>
          <w:szCs w:val="28"/>
        </w:rPr>
        <w:t>Лосского</w:t>
      </w:r>
      <w:proofErr w:type="spellEnd"/>
      <w:r w:rsidRPr="00141AC2">
        <w:rPr>
          <w:rFonts w:ascii="Times New Roman" w:hAnsi="Times New Roman" w:cs="Times New Roman"/>
          <w:sz w:val="28"/>
          <w:szCs w:val="28"/>
        </w:rPr>
        <w:t xml:space="preserve"> как исторический источник</w:t>
      </w:r>
    </w:p>
    <w:p w:rsidR="00187300" w:rsidRPr="00141AC2" w:rsidRDefault="00187300" w:rsidP="00E4330A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41AC2">
        <w:rPr>
          <w:rFonts w:ascii="Times New Roman" w:hAnsi="Times New Roman" w:cs="Times New Roman"/>
          <w:sz w:val="28"/>
          <w:szCs w:val="28"/>
        </w:rPr>
        <w:t>Карикатура как исторический источник (на примере выбранного издания)</w:t>
      </w:r>
    </w:p>
    <w:p w:rsidR="001E278F" w:rsidRPr="00141AC2" w:rsidRDefault="001E278F" w:rsidP="00E4330A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41AC2">
        <w:rPr>
          <w:rFonts w:ascii="Times New Roman" w:hAnsi="Times New Roman" w:cs="Times New Roman"/>
          <w:sz w:val="28"/>
          <w:szCs w:val="28"/>
        </w:rPr>
        <w:t xml:space="preserve">Гобелен из </w:t>
      </w:r>
      <w:proofErr w:type="spellStart"/>
      <w:r w:rsidRPr="00141AC2">
        <w:rPr>
          <w:rFonts w:ascii="Times New Roman" w:hAnsi="Times New Roman" w:cs="Times New Roman"/>
          <w:sz w:val="28"/>
          <w:szCs w:val="28"/>
        </w:rPr>
        <w:t>Байё</w:t>
      </w:r>
      <w:proofErr w:type="spellEnd"/>
      <w:r w:rsidRPr="00141AC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41AC2">
        <w:rPr>
          <w:rFonts w:ascii="Times New Roman" w:hAnsi="Times New Roman" w:cs="Times New Roman"/>
          <w:sz w:val="28"/>
          <w:szCs w:val="28"/>
        </w:rPr>
        <w:t>tapisserie</w:t>
      </w:r>
      <w:proofErr w:type="spellEnd"/>
      <w:r w:rsidRPr="00141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AC2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141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AC2">
        <w:rPr>
          <w:rFonts w:ascii="Times New Roman" w:hAnsi="Times New Roman" w:cs="Times New Roman"/>
          <w:sz w:val="28"/>
          <w:szCs w:val="28"/>
        </w:rPr>
        <w:t>Bayeux</w:t>
      </w:r>
      <w:proofErr w:type="spellEnd"/>
      <w:r w:rsidRPr="00141AC2">
        <w:rPr>
          <w:rFonts w:ascii="Times New Roman" w:hAnsi="Times New Roman" w:cs="Times New Roman"/>
          <w:sz w:val="28"/>
          <w:szCs w:val="28"/>
        </w:rPr>
        <w:t>) как исторический источник романского периода</w:t>
      </w:r>
    </w:p>
    <w:p w:rsidR="001408B3" w:rsidRPr="00141AC2" w:rsidRDefault="001408B3" w:rsidP="00E4330A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41AC2">
        <w:rPr>
          <w:rFonts w:ascii="Times New Roman" w:hAnsi="Times New Roman" w:cs="Times New Roman"/>
          <w:sz w:val="28"/>
          <w:szCs w:val="28"/>
        </w:rPr>
        <w:t xml:space="preserve">Договор о признании царем </w:t>
      </w:r>
      <w:proofErr w:type="spellStart"/>
      <w:r w:rsidRPr="00141AC2">
        <w:rPr>
          <w:rFonts w:ascii="Times New Roman" w:hAnsi="Times New Roman" w:cs="Times New Roman"/>
          <w:sz w:val="28"/>
          <w:szCs w:val="28"/>
        </w:rPr>
        <w:t>Карталинским</w:t>
      </w:r>
      <w:proofErr w:type="spellEnd"/>
      <w:r w:rsidRPr="00141AC2">
        <w:rPr>
          <w:rFonts w:ascii="Times New Roman" w:hAnsi="Times New Roman" w:cs="Times New Roman"/>
          <w:sz w:val="28"/>
          <w:szCs w:val="28"/>
        </w:rPr>
        <w:t xml:space="preserve"> и Кахетинским Ираклием II покровительства и верховной власти России (Георгиевский трактат) 1783 года: источниковедческое исследование</w:t>
      </w:r>
    </w:p>
    <w:p w:rsidR="001408B3" w:rsidRPr="00141AC2" w:rsidRDefault="001408B3" w:rsidP="00E4330A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41AC2">
        <w:rPr>
          <w:rFonts w:ascii="Times New Roman" w:hAnsi="Times New Roman" w:cs="Times New Roman"/>
          <w:sz w:val="28"/>
          <w:szCs w:val="28"/>
        </w:rPr>
        <w:t xml:space="preserve">Доклад министра внутренних дел графа М. Т. </w:t>
      </w:r>
      <w:proofErr w:type="spellStart"/>
      <w:r w:rsidRPr="00141AC2">
        <w:rPr>
          <w:rFonts w:ascii="Times New Roman" w:hAnsi="Times New Roman" w:cs="Times New Roman"/>
          <w:sz w:val="28"/>
          <w:szCs w:val="28"/>
        </w:rPr>
        <w:t>Лорис</w:t>
      </w:r>
      <w:proofErr w:type="spellEnd"/>
      <w:r w:rsidRPr="00141AC2">
        <w:rPr>
          <w:rFonts w:ascii="Times New Roman" w:hAnsi="Times New Roman" w:cs="Times New Roman"/>
          <w:sz w:val="28"/>
          <w:szCs w:val="28"/>
        </w:rPr>
        <w:t xml:space="preserve">-Меликова от 28 января 1881 г.» (Конституция </w:t>
      </w:r>
      <w:proofErr w:type="spellStart"/>
      <w:r w:rsidRPr="00141AC2">
        <w:rPr>
          <w:rFonts w:ascii="Times New Roman" w:hAnsi="Times New Roman" w:cs="Times New Roman"/>
          <w:sz w:val="28"/>
          <w:szCs w:val="28"/>
        </w:rPr>
        <w:t>Лорис</w:t>
      </w:r>
      <w:proofErr w:type="spellEnd"/>
      <w:r w:rsidRPr="00141AC2">
        <w:rPr>
          <w:rFonts w:ascii="Times New Roman" w:hAnsi="Times New Roman" w:cs="Times New Roman"/>
          <w:sz w:val="28"/>
          <w:szCs w:val="28"/>
        </w:rPr>
        <w:t>-Меликова) как исторический источник</w:t>
      </w:r>
    </w:p>
    <w:p w:rsidR="002415DD" w:rsidRPr="00141AC2" w:rsidRDefault="002415DD" w:rsidP="00E4330A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41AC2">
        <w:rPr>
          <w:rFonts w:ascii="Times New Roman" w:hAnsi="Times New Roman" w:cs="Times New Roman"/>
          <w:sz w:val="28"/>
          <w:szCs w:val="28"/>
        </w:rPr>
        <w:t>Информационный потенциал периодической печати (на примере выбранного источника)</w:t>
      </w:r>
    </w:p>
    <w:p w:rsidR="00CA5C20" w:rsidRPr="00141AC2" w:rsidRDefault="00CA5C20" w:rsidP="00E4330A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41AC2">
        <w:rPr>
          <w:rFonts w:ascii="Times New Roman" w:hAnsi="Times New Roman" w:cs="Times New Roman"/>
          <w:sz w:val="28"/>
          <w:szCs w:val="28"/>
        </w:rPr>
        <w:t>Источники гендерных исследований</w:t>
      </w:r>
    </w:p>
    <w:p w:rsidR="00B6559A" w:rsidRPr="00141AC2" w:rsidRDefault="00B6559A" w:rsidP="00E4330A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41AC2">
        <w:rPr>
          <w:rFonts w:ascii="Times New Roman" w:hAnsi="Times New Roman" w:cs="Times New Roman"/>
          <w:sz w:val="28"/>
          <w:szCs w:val="28"/>
        </w:rPr>
        <w:t>Источники экологической истории (истории окружающей среды)</w:t>
      </w:r>
    </w:p>
    <w:p w:rsidR="00F514E0" w:rsidRPr="00141AC2" w:rsidRDefault="00F514E0" w:rsidP="00E4330A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41AC2">
        <w:rPr>
          <w:rFonts w:ascii="Times New Roman" w:hAnsi="Times New Roman" w:cs="Times New Roman"/>
          <w:sz w:val="28"/>
          <w:szCs w:val="28"/>
        </w:rPr>
        <w:t>Классификация письменных источников в трудах Л.Н. Пушкарёва</w:t>
      </w:r>
    </w:p>
    <w:p w:rsidR="00422590" w:rsidRPr="00141AC2" w:rsidRDefault="00422590" w:rsidP="00E4330A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41AC2">
        <w:rPr>
          <w:rFonts w:ascii="Times New Roman" w:hAnsi="Times New Roman" w:cs="Times New Roman"/>
          <w:sz w:val="28"/>
          <w:szCs w:val="28"/>
        </w:rPr>
        <w:t>Мемуары советских и российских историков второй половины 80-х гг. ХХ – начала ХХ</w:t>
      </w:r>
      <w:proofErr w:type="gramStart"/>
      <w:r w:rsidRPr="00141AC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141AC2">
        <w:rPr>
          <w:rFonts w:ascii="Times New Roman" w:hAnsi="Times New Roman" w:cs="Times New Roman"/>
          <w:sz w:val="28"/>
          <w:szCs w:val="28"/>
        </w:rPr>
        <w:t xml:space="preserve"> вв. как историографический источник (по выбору)</w:t>
      </w:r>
    </w:p>
    <w:p w:rsidR="001E278F" w:rsidRPr="00141AC2" w:rsidRDefault="001E278F" w:rsidP="00E4330A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41AC2">
        <w:rPr>
          <w:rFonts w:ascii="Times New Roman" w:hAnsi="Times New Roman" w:cs="Times New Roman"/>
          <w:sz w:val="28"/>
          <w:szCs w:val="28"/>
        </w:rPr>
        <w:t>Место и роль С.О. Шмидта в развитии отечественного источниковедения</w:t>
      </w:r>
    </w:p>
    <w:p w:rsidR="00CA5C20" w:rsidRPr="00141AC2" w:rsidRDefault="00CA5C20" w:rsidP="00E4330A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41AC2">
        <w:rPr>
          <w:rFonts w:ascii="Times New Roman" w:hAnsi="Times New Roman" w:cs="Times New Roman"/>
          <w:sz w:val="28"/>
          <w:szCs w:val="28"/>
        </w:rPr>
        <w:t>Монументальное искусство как исторический источник</w:t>
      </w:r>
    </w:p>
    <w:p w:rsidR="00187300" w:rsidRPr="00141AC2" w:rsidRDefault="00187300" w:rsidP="00E4330A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41AC2">
        <w:rPr>
          <w:rFonts w:ascii="Times New Roman" w:hAnsi="Times New Roman" w:cs="Times New Roman"/>
          <w:sz w:val="28"/>
          <w:szCs w:val="28"/>
        </w:rPr>
        <w:t>Музейные коллекции как исторический источник</w:t>
      </w:r>
    </w:p>
    <w:p w:rsidR="006A0282" w:rsidRPr="00141AC2" w:rsidRDefault="006A0282" w:rsidP="00E4330A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41AC2">
        <w:rPr>
          <w:rFonts w:ascii="Times New Roman" w:hAnsi="Times New Roman" w:cs="Times New Roman"/>
          <w:sz w:val="28"/>
          <w:szCs w:val="28"/>
        </w:rPr>
        <w:t>«Несвоевременные мысли» М.А. Горького: познавательные возможности</w:t>
      </w:r>
    </w:p>
    <w:p w:rsidR="001E278F" w:rsidRPr="00141AC2" w:rsidRDefault="001E278F" w:rsidP="00E4330A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41AC2">
        <w:rPr>
          <w:rFonts w:ascii="Times New Roman" w:hAnsi="Times New Roman" w:cs="Times New Roman"/>
          <w:sz w:val="28"/>
          <w:szCs w:val="28"/>
        </w:rPr>
        <w:t>Одна из первых древнерусских рукописных книг «Изборник Святослава»: источниковедческий разбор</w:t>
      </w:r>
    </w:p>
    <w:p w:rsidR="00FB1B7C" w:rsidRPr="00141AC2" w:rsidRDefault="00FB1B7C" w:rsidP="00E4330A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41AC2">
        <w:rPr>
          <w:rFonts w:ascii="Times New Roman" w:hAnsi="Times New Roman" w:cs="Times New Roman"/>
          <w:sz w:val="28"/>
          <w:szCs w:val="28"/>
        </w:rPr>
        <w:t xml:space="preserve">Письмовники </w:t>
      </w:r>
      <w:r w:rsidRPr="00141AC2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141AC2">
        <w:rPr>
          <w:rFonts w:ascii="Times New Roman" w:hAnsi="Times New Roman" w:cs="Times New Roman"/>
          <w:sz w:val="28"/>
          <w:szCs w:val="28"/>
        </w:rPr>
        <w:t>–</w:t>
      </w:r>
      <w:r w:rsidRPr="00141AC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41AC2">
        <w:rPr>
          <w:rFonts w:ascii="Times New Roman" w:hAnsi="Times New Roman" w:cs="Times New Roman"/>
          <w:sz w:val="28"/>
          <w:szCs w:val="28"/>
        </w:rPr>
        <w:t xml:space="preserve"> вв.: информационный потенциал</w:t>
      </w:r>
    </w:p>
    <w:p w:rsidR="00B54EDB" w:rsidRPr="00141AC2" w:rsidRDefault="00B54EDB" w:rsidP="00E4330A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41AC2">
        <w:rPr>
          <w:rFonts w:ascii="Times New Roman" w:hAnsi="Times New Roman" w:cs="Times New Roman"/>
          <w:sz w:val="28"/>
          <w:szCs w:val="28"/>
        </w:rPr>
        <w:t>Польский дневник о событиях в Москве в 1606 году: источниковедческий анализ</w:t>
      </w:r>
    </w:p>
    <w:p w:rsidR="00F17B33" w:rsidRPr="00141AC2" w:rsidRDefault="00F17B33" w:rsidP="00E4330A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41AC2">
        <w:rPr>
          <w:rFonts w:ascii="Times New Roman" w:hAnsi="Times New Roman" w:cs="Times New Roman"/>
          <w:sz w:val="28"/>
          <w:szCs w:val="28"/>
        </w:rPr>
        <w:t>Сборник документов и материалов «Общество и власть. Российская провинция. 1917-1985 гг.»: источниковедческий анализ</w:t>
      </w:r>
    </w:p>
    <w:p w:rsidR="00BE6D66" w:rsidRPr="00141AC2" w:rsidRDefault="00BE6D66" w:rsidP="00E4330A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41AC2">
        <w:rPr>
          <w:rFonts w:ascii="Times New Roman" w:hAnsi="Times New Roman" w:cs="Times New Roman"/>
          <w:sz w:val="28"/>
          <w:szCs w:val="28"/>
        </w:rPr>
        <w:t xml:space="preserve"> Сборник документов «Советская деревня глазами ВЧК-ОГПУ-НКВД. 1918-1939. Документы и материалы»: источниковедческий анализ</w:t>
      </w:r>
    </w:p>
    <w:p w:rsidR="00F17B33" w:rsidRPr="00141AC2" w:rsidRDefault="00F17B33" w:rsidP="00E4330A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141AC2">
        <w:rPr>
          <w:rFonts w:ascii="Times New Roman" w:hAnsi="Times New Roman" w:cs="Times New Roman"/>
          <w:sz w:val="28"/>
          <w:szCs w:val="28"/>
        </w:rPr>
        <w:lastRenderedPageBreak/>
        <w:t xml:space="preserve">Серия </w:t>
      </w:r>
      <w:r w:rsidR="003D1EAE" w:rsidRPr="00141AC2">
        <w:rPr>
          <w:rFonts w:ascii="Times New Roman" w:hAnsi="Times New Roman" w:cs="Times New Roman"/>
          <w:sz w:val="28"/>
          <w:szCs w:val="28"/>
        </w:rPr>
        <w:t xml:space="preserve">сборников </w:t>
      </w:r>
      <w:r w:rsidRPr="00141AC2">
        <w:rPr>
          <w:rFonts w:ascii="Times New Roman" w:hAnsi="Times New Roman" w:cs="Times New Roman"/>
          <w:sz w:val="28"/>
          <w:szCs w:val="28"/>
        </w:rPr>
        <w:t>«Документы советской истории» (на выбор:</w:t>
      </w:r>
      <w:proofErr w:type="gramEnd"/>
      <w:r w:rsidRPr="00141AC2">
        <w:rPr>
          <w:rFonts w:ascii="Times New Roman" w:hAnsi="Times New Roman" w:cs="Times New Roman"/>
          <w:sz w:val="28"/>
          <w:szCs w:val="28"/>
        </w:rPr>
        <w:t xml:space="preserve"> «Сталинское Политбюро в 30-е годы»; «Большевистское руководство: Переписка. 1912-1927 гг.»; «Письма во власть. 1917-1927 гг.»; «Советское руководство: </w:t>
      </w:r>
      <w:proofErr w:type="gramStart"/>
      <w:r w:rsidRPr="00141AC2">
        <w:rPr>
          <w:rFonts w:ascii="Times New Roman" w:hAnsi="Times New Roman" w:cs="Times New Roman"/>
          <w:sz w:val="28"/>
          <w:szCs w:val="28"/>
        </w:rPr>
        <w:t>Переписка. 1928-1941 гг.», «Письма во власть. 1928-1939 гг.»): источниковедческий анализ</w:t>
      </w:r>
      <w:proofErr w:type="gramEnd"/>
    </w:p>
    <w:p w:rsidR="0088399D" w:rsidRPr="00141AC2" w:rsidRDefault="00446298" w:rsidP="00E4330A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41AC2">
        <w:rPr>
          <w:rFonts w:ascii="Times New Roman" w:hAnsi="Times New Roman" w:cs="Times New Roman"/>
          <w:sz w:val="28"/>
          <w:szCs w:val="28"/>
        </w:rPr>
        <w:t xml:space="preserve">«Слово о законе и благодати» митрополита Киевского </w:t>
      </w:r>
      <w:proofErr w:type="spellStart"/>
      <w:r w:rsidRPr="00141AC2">
        <w:rPr>
          <w:rFonts w:ascii="Times New Roman" w:hAnsi="Times New Roman" w:cs="Times New Roman"/>
          <w:sz w:val="28"/>
          <w:szCs w:val="28"/>
        </w:rPr>
        <w:t>Илариона</w:t>
      </w:r>
      <w:proofErr w:type="spellEnd"/>
      <w:r w:rsidRPr="00141AC2">
        <w:rPr>
          <w:rFonts w:ascii="Times New Roman" w:hAnsi="Times New Roman" w:cs="Times New Roman"/>
          <w:sz w:val="28"/>
          <w:szCs w:val="28"/>
        </w:rPr>
        <w:t xml:space="preserve"> как исторический источник</w:t>
      </w:r>
    </w:p>
    <w:p w:rsidR="00B54EDB" w:rsidRPr="00141AC2" w:rsidRDefault="00B54EDB" w:rsidP="00E4330A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41AC2">
        <w:rPr>
          <w:rFonts w:ascii="Times New Roman" w:hAnsi="Times New Roman" w:cs="Times New Roman"/>
          <w:sz w:val="28"/>
          <w:szCs w:val="28"/>
        </w:rPr>
        <w:t>Сочинения протопопа Аввакума как исторический источник</w:t>
      </w:r>
    </w:p>
    <w:p w:rsidR="00F514E0" w:rsidRPr="00141AC2" w:rsidRDefault="00F514E0" w:rsidP="00E4330A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41AC2">
        <w:rPr>
          <w:rFonts w:ascii="Times New Roman" w:hAnsi="Times New Roman" w:cs="Times New Roman"/>
          <w:sz w:val="28"/>
          <w:szCs w:val="28"/>
        </w:rPr>
        <w:t>Подходы к пониманию природы массовых источников в работах Б.Г. Литвака и И.Д. Ковальченко</w:t>
      </w:r>
    </w:p>
    <w:p w:rsidR="00B22FEA" w:rsidRPr="00141AC2" w:rsidRDefault="00B22FEA" w:rsidP="00E4330A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41AC2">
        <w:rPr>
          <w:rFonts w:ascii="Times New Roman" w:hAnsi="Times New Roman" w:cs="Times New Roman"/>
          <w:sz w:val="28"/>
          <w:szCs w:val="28"/>
        </w:rPr>
        <w:t>Послания Президента Российской Федерации Федеральному Собранию Российской Федерации (1995-1999) как исторический источник</w:t>
      </w:r>
    </w:p>
    <w:p w:rsidR="00446298" w:rsidRPr="00141AC2" w:rsidRDefault="002A5DBA" w:rsidP="00E4330A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41AC2">
        <w:rPr>
          <w:rFonts w:ascii="Times New Roman" w:hAnsi="Times New Roman" w:cs="Times New Roman"/>
          <w:sz w:val="28"/>
          <w:szCs w:val="28"/>
        </w:rPr>
        <w:t xml:space="preserve">Цикл романов </w:t>
      </w:r>
      <w:r w:rsidR="002F3827" w:rsidRPr="00141AC2">
        <w:rPr>
          <w:rFonts w:ascii="Times New Roman" w:hAnsi="Times New Roman" w:cs="Times New Roman"/>
          <w:sz w:val="28"/>
          <w:szCs w:val="28"/>
        </w:rPr>
        <w:t>«Смерть </w:t>
      </w:r>
      <w:r w:rsidR="00CE457D" w:rsidRPr="00141AC2">
        <w:rPr>
          <w:rFonts w:ascii="Times New Roman" w:hAnsi="Times New Roman" w:cs="Times New Roman"/>
          <w:sz w:val="28"/>
          <w:szCs w:val="28"/>
        </w:rPr>
        <w:t>Артура» как</w:t>
      </w:r>
      <w:r w:rsidRPr="00141AC2">
        <w:rPr>
          <w:rFonts w:ascii="Times New Roman" w:hAnsi="Times New Roman" w:cs="Times New Roman"/>
          <w:sz w:val="28"/>
          <w:szCs w:val="28"/>
        </w:rPr>
        <w:t xml:space="preserve"> исторический источник</w:t>
      </w:r>
    </w:p>
    <w:p w:rsidR="00665D07" w:rsidRPr="00141AC2" w:rsidRDefault="00665D07" w:rsidP="00E4330A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41AC2">
        <w:rPr>
          <w:rFonts w:ascii="Times New Roman" w:hAnsi="Times New Roman" w:cs="Times New Roman"/>
          <w:sz w:val="28"/>
          <w:szCs w:val="28"/>
        </w:rPr>
        <w:t>Подвесные амулеты</w:t>
      </w:r>
      <w:r w:rsidR="001E278F" w:rsidRPr="00141AC2">
        <w:rPr>
          <w:rFonts w:ascii="Times New Roman" w:hAnsi="Times New Roman" w:cs="Times New Roman"/>
          <w:sz w:val="28"/>
          <w:szCs w:val="28"/>
        </w:rPr>
        <w:t>-</w:t>
      </w:r>
      <w:r w:rsidRPr="00141AC2">
        <w:rPr>
          <w:rFonts w:ascii="Times New Roman" w:hAnsi="Times New Roman" w:cs="Times New Roman"/>
          <w:sz w:val="28"/>
          <w:szCs w:val="28"/>
        </w:rPr>
        <w:t>з</w:t>
      </w:r>
      <w:r w:rsidR="001E278F" w:rsidRPr="00141AC2">
        <w:rPr>
          <w:rFonts w:ascii="Times New Roman" w:hAnsi="Times New Roman" w:cs="Times New Roman"/>
          <w:sz w:val="28"/>
          <w:szCs w:val="28"/>
        </w:rPr>
        <w:t>меевики (</w:t>
      </w:r>
      <w:proofErr w:type="spellStart"/>
      <w:r w:rsidR="001E278F" w:rsidRPr="00141AC2">
        <w:rPr>
          <w:rFonts w:ascii="Times New Roman" w:hAnsi="Times New Roman" w:cs="Times New Roman"/>
          <w:sz w:val="28"/>
          <w:szCs w:val="28"/>
        </w:rPr>
        <w:t>змеевые</w:t>
      </w:r>
      <w:proofErr w:type="spellEnd"/>
      <w:r w:rsidR="001E278F" w:rsidRPr="00141AC2">
        <w:rPr>
          <w:rFonts w:ascii="Times New Roman" w:hAnsi="Times New Roman" w:cs="Times New Roman"/>
          <w:sz w:val="28"/>
          <w:szCs w:val="28"/>
        </w:rPr>
        <w:t xml:space="preserve"> лу</w:t>
      </w:r>
      <w:r w:rsidRPr="00141AC2">
        <w:rPr>
          <w:rFonts w:ascii="Times New Roman" w:hAnsi="Times New Roman" w:cs="Times New Roman"/>
          <w:sz w:val="28"/>
          <w:szCs w:val="28"/>
        </w:rPr>
        <w:t>ны</w:t>
      </w:r>
      <w:r w:rsidR="005A7648" w:rsidRPr="00141AC2">
        <w:rPr>
          <w:rFonts w:ascii="Times New Roman" w:hAnsi="Times New Roman" w:cs="Times New Roman"/>
          <w:sz w:val="28"/>
          <w:szCs w:val="28"/>
        </w:rPr>
        <w:t>)</w:t>
      </w:r>
      <w:r w:rsidR="001E278F" w:rsidRPr="00141AC2">
        <w:rPr>
          <w:rFonts w:ascii="Times New Roman" w:hAnsi="Times New Roman" w:cs="Times New Roman"/>
          <w:sz w:val="28"/>
          <w:szCs w:val="28"/>
        </w:rPr>
        <w:t>, их информационные возможности</w:t>
      </w:r>
    </w:p>
    <w:p w:rsidR="00B54EDB" w:rsidRPr="00141AC2" w:rsidRDefault="00B54EDB" w:rsidP="00E4330A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41AC2">
        <w:rPr>
          <w:rFonts w:ascii="Times New Roman" w:hAnsi="Times New Roman" w:cs="Times New Roman"/>
          <w:sz w:val="28"/>
          <w:szCs w:val="28"/>
        </w:rPr>
        <w:t>Теоретические и методические проблемы источниковедения в творчестве С.М. Каштанова</w:t>
      </w:r>
    </w:p>
    <w:p w:rsidR="00B22FEA" w:rsidRPr="00141AC2" w:rsidRDefault="00B22FEA" w:rsidP="00E4330A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41AC2">
        <w:rPr>
          <w:rFonts w:ascii="Times New Roman" w:hAnsi="Times New Roman" w:cs="Times New Roman"/>
          <w:sz w:val="28"/>
          <w:szCs w:val="28"/>
        </w:rPr>
        <w:t>Федеративный договор 1992 г.: источниковедческий анализ</w:t>
      </w:r>
    </w:p>
    <w:p w:rsidR="00141AC2" w:rsidRPr="00141AC2" w:rsidRDefault="00141AC2" w:rsidP="00E4330A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41AC2">
        <w:rPr>
          <w:rFonts w:ascii="Times New Roman" w:hAnsi="Times New Roman" w:cs="Times New Roman"/>
          <w:sz w:val="28"/>
          <w:szCs w:val="28"/>
        </w:rPr>
        <w:t>«Хождения» в древнерусской литературе как исторический источник (по выбору)</w:t>
      </w:r>
    </w:p>
    <w:p w:rsidR="00CE457D" w:rsidRPr="00141AC2" w:rsidRDefault="00B33973" w:rsidP="00C62802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41AC2">
        <w:rPr>
          <w:rFonts w:ascii="Times New Roman" w:hAnsi="Times New Roman" w:cs="Times New Roman"/>
          <w:sz w:val="28"/>
          <w:szCs w:val="28"/>
        </w:rPr>
        <w:t xml:space="preserve">Ярлык на </w:t>
      </w:r>
      <w:r w:rsidR="003329C5" w:rsidRPr="00141AC2">
        <w:rPr>
          <w:rFonts w:ascii="Times New Roman" w:hAnsi="Times New Roman" w:cs="Times New Roman"/>
          <w:sz w:val="28"/>
          <w:szCs w:val="28"/>
        </w:rPr>
        <w:t xml:space="preserve">великое </w:t>
      </w:r>
      <w:r w:rsidRPr="00141AC2">
        <w:rPr>
          <w:rFonts w:ascii="Times New Roman" w:hAnsi="Times New Roman" w:cs="Times New Roman"/>
          <w:sz w:val="28"/>
          <w:szCs w:val="28"/>
        </w:rPr>
        <w:t>княжение как исторический документ</w:t>
      </w:r>
    </w:p>
    <w:p w:rsidR="00D36F31" w:rsidRDefault="00D36F31" w:rsidP="00C62802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41AC2">
        <w:rPr>
          <w:rFonts w:ascii="Times New Roman" w:hAnsi="Times New Roman" w:cs="Times New Roman"/>
          <w:sz w:val="28"/>
          <w:szCs w:val="28"/>
        </w:rPr>
        <w:t>«Юности честное зерцало, или показание к житейскому обхождению, собранное от разных авторов»: источниковедческий анализ</w:t>
      </w:r>
    </w:p>
    <w:p w:rsidR="00ED15A1" w:rsidRDefault="00ED15A1" w:rsidP="00ED1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5A1" w:rsidRPr="00C5556F" w:rsidRDefault="00ED15A1" w:rsidP="00ED1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56F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подготовке доклада</w:t>
      </w:r>
    </w:p>
    <w:p w:rsidR="00ED15A1" w:rsidRDefault="00ED15A1" w:rsidP="00B57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A3251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выступления студента с докладом на семинаре </w:t>
      </w:r>
      <w:r w:rsidR="00A3251C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показать сложившиеся умения и навыки научной критики источника.</w:t>
      </w:r>
      <w:r w:rsidR="00C5556F">
        <w:rPr>
          <w:rFonts w:ascii="Times New Roman" w:hAnsi="Times New Roman" w:cs="Times New Roman"/>
          <w:sz w:val="28"/>
          <w:szCs w:val="28"/>
        </w:rPr>
        <w:t xml:space="preserve"> Для этого нужно по согласованию с преподавателем выбрать </w:t>
      </w:r>
      <w:r w:rsidR="00A3251C">
        <w:rPr>
          <w:rFonts w:ascii="Times New Roman" w:hAnsi="Times New Roman" w:cs="Times New Roman"/>
          <w:sz w:val="28"/>
          <w:szCs w:val="28"/>
        </w:rPr>
        <w:t>источник для рассмотрения и подвергнуть его критическому разбору, согласно общей схеме (внешняя критика, внутренняя критика, синтез).</w:t>
      </w:r>
      <w:r w:rsidR="00AA4A22">
        <w:rPr>
          <w:rFonts w:ascii="Times New Roman" w:hAnsi="Times New Roman" w:cs="Times New Roman"/>
          <w:sz w:val="28"/>
          <w:szCs w:val="28"/>
        </w:rPr>
        <w:t xml:space="preserve"> </w:t>
      </w:r>
      <w:r w:rsidR="00876483">
        <w:rPr>
          <w:rFonts w:ascii="Times New Roman" w:hAnsi="Times New Roman" w:cs="Times New Roman"/>
          <w:sz w:val="28"/>
          <w:szCs w:val="28"/>
        </w:rPr>
        <w:t>Особое</w:t>
      </w:r>
      <w:r w:rsidR="00AA4A22">
        <w:rPr>
          <w:rFonts w:ascii="Times New Roman" w:hAnsi="Times New Roman" w:cs="Times New Roman"/>
          <w:sz w:val="28"/>
          <w:szCs w:val="28"/>
        </w:rPr>
        <w:t xml:space="preserve"> внимание следует уделить </w:t>
      </w:r>
      <w:r w:rsidR="00876483">
        <w:rPr>
          <w:rFonts w:ascii="Times New Roman" w:hAnsi="Times New Roman" w:cs="Times New Roman"/>
          <w:sz w:val="28"/>
          <w:szCs w:val="28"/>
        </w:rPr>
        <w:t>раскрытию содержательной стороны</w:t>
      </w:r>
      <w:r w:rsidR="00AA4A22">
        <w:rPr>
          <w:rFonts w:ascii="Times New Roman" w:hAnsi="Times New Roman" w:cs="Times New Roman"/>
          <w:sz w:val="28"/>
          <w:szCs w:val="28"/>
        </w:rPr>
        <w:t xml:space="preserve"> источника, а именно </w:t>
      </w:r>
      <w:r w:rsidR="00876483">
        <w:rPr>
          <w:rFonts w:ascii="Times New Roman" w:hAnsi="Times New Roman" w:cs="Times New Roman"/>
          <w:sz w:val="28"/>
          <w:szCs w:val="28"/>
        </w:rPr>
        <w:t>выявлению</w:t>
      </w:r>
      <w:r w:rsidR="00AA4A22">
        <w:rPr>
          <w:rFonts w:ascii="Times New Roman" w:hAnsi="Times New Roman" w:cs="Times New Roman"/>
          <w:sz w:val="28"/>
          <w:szCs w:val="28"/>
        </w:rPr>
        <w:t xml:space="preserve"> его информационного потенциала.</w:t>
      </w:r>
      <w:r w:rsidR="00910667">
        <w:rPr>
          <w:rFonts w:ascii="Times New Roman" w:hAnsi="Times New Roman" w:cs="Times New Roman"/>
          <w:sz w:val="28"/>
          <w:szCs w:val="28"/>
        </w:rPr>
        <w:t xml:space="preserve"> </w:t>
      </w:r>
      <w:r w:rsidR="008933C8">
        <w:rPr>
          <w:rFonts w:ascii="Times New Roman" w:hAnsi="Times New Roman" w:cs="Times New Roman"/>
          <w:sz w:val="28"/>
          <w:szCs w:val="28"/>
        </w:rPr>
        <w:t>При разборе</w:t>
      </w:r>
      <w:r w:rsidR="00910667">
        <w:rPr>
          <w:rFonts w:ascii="Times New Roman" w:hAnsi="Times New Roman" w:cs="Times New Roman"/>
          <w:sz w:val="28"/>
          <w:szCs w:val="28"/>
        </w:rPr>
        <w:t xml:space="preserve"> важно показать, какого рода исторические факты нашли отражение в тексте (изображении, вещественном предмете), как</w:t>
      </w:r>
      <w:r w:rsidR="008933C8">
        <w:rPr>
          <w:rFonts w:ascii="Times New Roman" w:hAnsi="Times New Roman" w:cs="Times New Roman"/>
          <w:sz w:val="28"/>
          <w:szCs w:val="28"/>
        </w:rPr>
        <w:t>ие</w:t>
      </w:r>
      <w:r w:rsidR="00910667">
        <w:rPr>
          <w:rFonts w:ascii="Times New Roman" w:hAnsi="Times New Roman" w:cs="Times New Roman"/>
          <w:sz w:val="28"/>
          <w:szCs w:val="28"/>
        </w:rPr>
        <w:t xml:space="preserve"> </w:t>
      </w:r>
      <w:r w:rsidR="008933C8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876483">
        <w:rPr>
          <w:rFonts w:ascii="Times New Roman" w:hAnsi="Times New Roman" w:cs="Times New Roman"/>
          <w:sz w:val="28"/>
          <w:szCs w:val="28"/>
        </w:rPr>
        <w:t xml:space="preserve">он </w:t>
      </w:r>
      <w:r w:rsidR="008933C8">
        <w:rPr>
          <w:rFonts w:ascii="Times New Roman" w:hAnsi="Times New Roman" w:cs="Times New Roman"/>
          <w:sz w:val="28"/>
          <w:szCs w:val="28"/>
        </w:rPr>
        <w:t>содерж</w:t>
      </w:r>
      <w:r w:rsidR="00876483">
        <w:rPr>
          <w:rFonts w:ascii="Times New Roman" w:hAnsi="Times New Roman" w:cs="Times New Roman"/>
          <w:sz w:val="28"/>
          <w:szCs w:val="28"/>
        </w:rPr>
        <w:t>ит</w:t>
      </w:r>
      <w:r w:rsidR="00910667">
        <w:rPr>
          <w:rFonts w:ascii="Times New Roman" w:hAnsi="Times New Roman" w:cs="Times New Roman"/>
          <w:sz w:val="28"/>
          <w:szCs w:val="28"/>
        </w:rPr>
        <w:t xml:space="preserve"> в </w:t>
      </w:r>
      <w:r w:rsidR="008933C8">
        <w:rPr>
          <w:rFonts w:ascii="Times New Roman" w:hAnsi="Times New Roman" w:cs="Times New Roman"/>
          <w:sz w:val="28"/>
          <w:szCs w:val="28"/>
        </w:rPr>
        <w:t xml:space="preserve">явном и </w:t>
      </w:r>
      <w:r w:rsidR="00910667">
        <w:rPr>
          <w:rFonts w:ascii="Times New Roman" w:hAnsi="Times New Roman" w:cs="Times New Roman"/>
          <w:sz w:val="28"/>
          <w:szCs w:val="28"/>
        </w:rPr>
        <w:t>неявном виде.</w:t>
      </w:r>
    </w:p>
    <w:p w:rsidR="00811B2E" w:rsidRDefault="00910667" w:rsidP="00B57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дать оценку полноте, точности и достоверности</w:t>
      </w:r>
      <w:r w:rsidR="00870E36">
        <w:rPr>
          <w:rFonts w:ascii="Times New Roman" w:hAnsi="Times New Roman" w:cs="Times New Roman"/>
          <w:sz w:val="28"/>
          <w:szCs w:val="28"/>
        </w:rPr>
        <w:t xml:space="preserve"> </w:t>
      </w:r>
      <w:r w:rsidR="00876483">
        <w:rPr>
          <w:rFonts w:ascii="Times New Roman" w:hAnsi="Times New Roman" w:cs="Times New Roman"/>
          <w:sz w:val="28"/>
          <w:szCs w:val="28"/>
        </w:rPr>
        <w:t>полученных</w:t>
      </w:r>
      <w:r w:rsidR="00870E36">
        <w:rPr>
          <w:rFonts w:ascii="Times New Roman" w:hAnsi="Times New Roman" w:cs="Times New Roman"/>
          <w:sz w:val="28"/>
          <w:szCs w:val="28"/>
        </w:rPr>
        <w:t xml:space="preserve"> сведений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0E36">
        <w:rPr>
          <w:rFonts w:ascii="Times New Roman" w:hAnsi="Times New Roman" w:cs="Times New Roman"/>
          <w:sz w:val="28"/>
          <w:szCs w:val="28"/>
        </w:rPr>
        <w:t xml:space="preserve"> </w:t>
      </w:r>
      <w:r w:rsidR="00811B2E">
        <w:rPr>
          <w:rFonts w:ascii="Times New Roman" w:hAnsi="Times New Roman" w:cs="Times New Roman"/>
          <w:sz w:val="28"/>
          <w:szCs w:val="28"/>
        </w:rPr>
        <w:t xml:space="preserve">Надлежит на конкретных примерах показать, для изучения каких сторон исторической действительности может быть использован выбранный источник (общественно-политические отношения, общественное сознание, быт </w:t>
      </w:r>
      <w:r>
        <w:rPr>
          <w:rFonts w:ascii="Times New Roman" w:hAnsi="Times New Roman" w:cs="Times New Roman"/>
          <w:sz w:val="28"/>
          <w:szCs w:val="28"/>
        </w:rPr>
        <w:t xml:space="preserve">отдельных слоёв населения </w:t>
      </w:r>
      <w:r w:rsidR="00870E36">
        <w:rPr>
          <w:rFonts w:ascii="Times New Roman" w:hAnsi="Times New Roman" w:cs="Times New Roman"/>
          <w:sz w:val="28"/>
          <w:szCs w:val="28"/>
        </w:rPr>
        <w:t>и т.д.) и какие методы могут быть для этого привлечены (включая методы смежных дисциплин).</w:t>
      </w:r>
    </w:p>
    <w:p w:rsidR="00811B2E" w:rsidRPr="00ED15A1" w:rsidRDefault="00876483" w:rsidP="00B57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проделанной работы докладчик должен отразить в виде тезисов, т.е. положений, которые</w:t>
      </w:r>
      <w:r w:rsidR="00C87D3E">
        <w:rPr>
          <w:rFonts w:ascii="Times New Roman" w:hAnsi="Times New Roman" w:cs="Times New Roman"/>
          <w:sz w:val="28"/>
          <w:szCs w:val="28"/>
        </w:rPr>
        <w:t xml:space="preserve"> позволяли бы составить представление о </w:t>
      </w:r>
      <w:r w:rsidR="00C87D3E">
        <w:rPr>
          <w:rFonts w:ascii="Times New Roman" w:hAnsi="Times New Roman" w:cs="Times New Roman"/>
          <w:sz w:val="28"/>
          <w:szCs w:val="28"/>
        </w:rPr>
        <w:lastRenderedPageBreak/>
        <w:t>внешних и внутренних особенностях источника, его познавательных возможностях и предпочтительных методах исследовательской работы с ним.</w:t>
      </w:r>
    </w:p>
    <w:sectPr w:rsidR="00811B2E" w:rsidRPr="00ED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645F9"/>
    <w:multiLevelType w:val="hybridMultilevel"/>
    <w:tmpl w:val="3B28D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15"/>
    <w:rsid w:val="000C63AA"/>
    <w:rsid w:val="001408B3"/>
    <w:rsid w:val="00141AC2"/>
    <w:rsid w:val="00187300"/>
    <w:rsid w:val="001E278F"/>
    <w:rsid w:val="002415DD"/>
    <w:rsid w:val="002A5DBA"/>
    <w:rsid w:val="002F3827"/>
    <w:rsid w:val="003329C5"/>
    <w:rsid w:val="00351733"/>
    <w:rsid w:val="003D1EAE"/>
    <w:rsid w:val="00422590"/>
    <w:rsid w:val="00446298"/>
    <w:rsid w:val="005A7648"/>
    <w:rsid w:val="00665D07"/>
    <w:rsid w:val="006A0282"/>
    <w:rsid w:val="006B517C"/>
    <w:rsid w:val="00811B2E"/>
    <w:rsid w:val="00870E36"/>
    <w:rsid w:val="00876483"/>
    <w:rsid w:val="0088399D"/>
    <w:rsid w:val="008933C8"/>
    <w:rsid w:val="00910667"/>
    <w:rsid w:val="00A3251C"/>
    <w:rsid w:val="00AA4A22"/>
    <w:rsid w:val="00B22FEA"/>
    <w:rsid w:val="00B33973"/>
    <w:rsid w:val="00B54EDB"/>
    <w:rsid w:val="00B57735"/>
    <w:rsid w:val="00B6559A"/>
    <w:rsid w:val="00BE6D66"/>
    <w:rsid w:val="00C5556F"/>
    <w:rsid w:val="00C62802"/>
    <w:rsid w:val="00C87D3E"/>
    <w:rsid w:val="00CA5C20"/>
    <w:rsid w:val="00CE457D"/>
    <w:rsid w:val="00D36F31"/>
    <w:rsid w:val="00E4330A"/>
    <w:rsid w:val="00ED15A1"/>
    <w:rsid w:val="00F17B33"/>
    <w:rsid w:val="00F514E0"/>
    <w:rsid w:val="00FB1B7C"/>
    <w:rsid w:val="00F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D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3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D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3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НТ</cp:lastModifiedBy>
  <cp:revision>43</cp:revision>
  <dcterms:created xsi:type="dcterms:W3CDTF">2023-11-08T18:18:00Z</dcterms:created>
  <dcterms:modified xsi:type="dcterms:W3CDTF">2023-12-05T05:43:00Z</dcterms:modified>
</cp:coreProperties>
</file>