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7297"/>
        <w:gridCol w:w="4579"/>
      </w:tblGrid>
      <w:tr w:rsidR="00725C5B" w:rsidTr="00B56998">
        <w:tc>
          <w:tcPr>
            <w:tcW w:w="3994" w:type="dxa"/>
          </w:tcPr>
          <w:p w:rsidR="00725C5B" w:rsidRPr="00664768" w:rsidRDefault="00725C5B" w:rsidP="00740E1B">
            <w:pPr>
              <w:jc w:val="center"/>
              <w:rPr>
                <w:b/>
              </w:rPr>
            </w:pPr>
            <w:r w:rsidRPr="00664768">
              <w:rPr>
                <w:b/>
              </w:rPr>
              <w:t>Ф.И.О. преподавателя кафедры ЗРиВП</w:t>
            </w:r>
          </w:p>
        </w:tc>
        <w:tc>
          <w:tcPr>
            <w:tcW w:w="7297" w:type="dxa"/>
          </w:tcPr>
          <w:p w:rsidR="00725C5B" w:rsidRPr="00664768" w:rsidRDefault="00725C5B" w:rsidP="00740E1B">
            <w:pPr>
              <w:jc w:val="center"/>
              <w:rPr>
                <w:b/>
              </w:rPr>
            </w:pPr>
            <w:r>
              <w:rPr>
                <w:b/>
              </w:rPr>
              <w:t>Темы ВКР</w:t>
            </w:r>
          </w:p>
        </w:tc>
        <w:tc>
          <w:tcPr>
            <w:tcW w:w="4579" w:type="dxa"/>
          </w:tcPr>
          <w:p w:rsidR="00725C5B" w:rsidRPr="00664768" w:rsidRDefault="00725C5B" w:rsidP="00740E1B">
            <w:pPr>
              <w:jc w:val="center"/>
              <w:rPr>
                <w:b/>
              </w:rPr>
            </w:pPr>
            <w:r w:rsidRPr="00664768">
              <w:rPr>
                <w:b/>
              </w:rPr>
              <w:t>Контактные данные</w:t>
            </w:r>
          </w:p>
        </w:tc>
      </w:tr>
      <w:tr w:rsidR="00725C5B" w:rsidTr="00B56998">
        <w:tc>
          <w:tcPr>
            <w:tcW w:w="15870" w:type="dxa"/>
            <w:gridSpan w:val="3"/>
            <w:tcBorders>
              <w:bottom w:val="nil"/>
            </w:tcBorders>
          </w:tcPr>
          <w:p w:rsidR="00725C5B" w:rsidRDefault="00725C5B" w:rsidP="00740E1B"/>
        </w:tc>
      </w:tr>
      <w:tr w:rsidR="00725C5B" w:rsidTr="00B56998">
        <w:tc>
          <w:tcPr>
            <w:tcW w:w="15870" w:type="dxa"/>
            <w:gridSpan w:val="3"/>
            <w:tcBorders>
              <w:top w:val="nil"/>
              <w:bottom w:val="nil"/>
            </w:tcBorders>
          </w:tcPr>
          <w:p w:rsidR="00725C5B" w:rsidRDefault="00725C5B" w:rsidP="00740E1B"/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>
              <w:rPr>
                <w:lang w:val="en-US"/>
              </w:rPr>
              <w:t>1</w:t>
            </w:r>
            <w:r w:rsidRPr="00B56998">
              <w:t xml:space="preserve">. </w:t>
            </w:r>
            <w:r w:rsidRPr="0062263C">
              <w:t>Князева Светлана Евгеньевна</w:t>
            </w:r>
          </w:p>
          <w:p w:rsidR="00725C5B" w:rsidRPr="0062263C" w:rsidRDefault="00725C5B" w:rsidP="00740E1B">
            <w:r w:rsidRPr="0062263C">
              <w:t>к.истор.н., доцент кафедры ЗРиВП</w:t>
            </w:r>
          </w:p>
        </w:tc>
        <w:tc>
          <w:tcPr>
            <w:tcW w:w="7297" w:type="dxa"/>
          </w:tcPr>
          <w:p w:rsidR="00725C5B" w:rsidRPr="0062263C" w:rsidRDefault="00725C5B" w:rsidP="00740E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Сферы научных интересов – </w:t>
            </w:r>
            <w:r w:rsidRPr="0062263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ВКР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Европейское пространство, специфика как региона в мировой политике. Европейский Союз.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Исторический опыт и текущая политика Италии в Европе и Средиземноморье. 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Новый популизм: исторические корни, суть, распространение феномена в евроатлантическом пространстве.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Политика расширения и углубления интеграции, партнёрства и соседства; еврорегионы. 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и современность Европы (наследие античного мира, христианская традиция, история и значение идей Протеста и религиозный раскол Европы; гуманизм, просвещение, либерализм, неолиберализм).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Имагология: исследования культурного ядра западноевропейских (начиная с англосаксонской традиции) государств; ценностный подход к исследованию вектора политической культуры; доминантные «гены» в подходе «Я» и «Другой» в европейском пространстве; взаимные репрезентации и саморепрезентации; компаративный анализ Запада и Востока Европы,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Дихотомии в европейском пространстве ХХ в.: либеральные демократии – тоталитарные эксперименты; теория и практика жестких моделей власти;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специфика тоталитарных моделей.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Новые (и отчасти старые) виды дипломатии (параллельная, социокультурная, экономическая; цифровая; девиантная); </w:t>
            </w:r>
          </w:p>
          <w:p w:rsidR="00725C5B" w:rsidRDefault="00725C5B" w:rsidP="00740E1B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Еврокоммунизм: холодная война, её «друзья» и «враги». История и теория противостояния в коммунистическом движении; еврокоммунизм П. Тольятти, Энрико Берлингуэра, Сантьяго Карильо. </w:t>
            </w:r>
          </w:p>
          <w:p w:rsidR="00725C5B" w:rsidRPr="00B56998" w:rsidRDefault="00725C5B" w:rsidP="00B56998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Италия: история и современность: </w:t>
            </w:r>
            <w:r w:rsidRPr="00B5699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it-IT"/>
              </w:rPr>
              <w:t>italianit</w:t>
            </w:r>
            <w:r w:rsidRPr="00B5699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à </w:t>
            </w: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основа идентичности</w:t>
            </w:r>
            <w:r w:rsidRPr="00B5699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; </w:t>
            </w:r>
          </w:p>
          <w:p w:rsidR="00725C5B" w:rsidRPr="00B56998" w:rsidRDefault="00725C5B" w:rsidP="00B56998">
            <w:pPr>
              <w:pStyle w:val="a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998">
              <w:rPr>
                <w:rFonts w:ascii="Times New Roman" w:hAnsi="Times New Roman" w:cs="Times New Roman"/>
                <w:sz w:val="28"/>
                <w:szCs w:val="28"/>
              </w:rPr>
              <w:t>овременная политика в ЕС и в Средиземноморском пространстве; развитие итальянско-российских связей; имидж государств.</w:t>
            </w:r>
          </w:p>
        </w:tc>
        <w:tc>
          <w:tcPr>
            <w:tcW w:w="4579" w:type="dxa"/>
          </w:tcPr>
          <w:p w:rsidR="00725C5B" w:rsidRPr="0062263C" w:rsidRDefault="00725C5B" w:rsidP="00740E1B">
            <w:hyperlink r:id="rId5" w:history="1">
              <w:r w:rsidRPr="0062263C">
                <w:rPr>
                  <w:rStyle w:val="Hyperlink"/>
                </w:rPr>
                <w:t>lanaknyazeva@yahoo.it</w:t>
              </w:r>
            </w:hyperlink>
          </w:p>
          <w:p w:rsidR="00725C5B" w:rsidRPr="0062263C" w:rsidRDefault="00725C5B" w:rsidP="00740E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Дни и часы консультаций: на октябрь, ноябрь – </w:t>
            </w:r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Консультации: вторник – 5-6-я пара (альтернативно – среда) (см. Расписание по преподавателю) </w:t>
            </w:r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Миусская, 5 корп, 1116 – кафедра.</w:t>
            </w:r>
          </w:p>
          <w:p w:rsidR="00725C5B" w:rsidRPr="0062263C" w:rsidRDefault="00725C5B" w:rsidP="00740E1B">
            <w:pPr>
              <w:rPr>
                <w:shd w:val="clear" w:color="auto" w:fill="FFFFFF"/>
              </w:rPr>
            </w:pPr>
          </w:p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>
              <w:rPr>
                <w:lang w:val="en-US"/>
              </w:rPr>
              <w:t>2</w:t>
            </w:r>
            <w:r w:rsidRPr="0062263C">
              <w:t xml:space="preserve">. Ланской Григорий Николаевич </w:t>
            </w:r>
          </w:p>
          <w:p w:rsidR="00725C5B" w:rsidRPr="0062263C" w:rsidRDefault="00725C5B" w:rsidP="00740E1B">
            <w:r w:rsidRPr="0062263C">
              <w:t>д.истор.н., профессор кафедры ЗриВП</w:t>
            </w:r>
          </w:p>
        </w:tc>
        <w:tc>
          <w:tcPr>
            <w:tcW w:w="7297" w:type="dxa"/>
          </w:tcPr>
          <w:p w:rsidR="00725C5B" w:rsidRPr="0062263C" w:rsidRDefault="00725C5B" w:rsidP="00B56998">
            <w:pPr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 xml:space="preserve">Сферы научных интересов  – ВКР </w:t>
            </w:r>
          </w:p>
          <w:p w:rsidR="00725C5B" w:rsidRDefault="00725C5B" w:rsidP="00740E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-и</w:t>
            </w:r>
            <w:r w:rsidRPr="00B56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тория внешней политики Франции</w:t>
            </w:r>
          </w:p>
          <w:p w:rsidR="00725C5B" w:rsidRDefault="00725C5B" w:rsidP="00740E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-в</w:t>
            </w:r>
            <w:r w:rsidRPr="00B56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нешняя пол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итика Российской империи и СССР</w:t>
            </w:r>
          </w:p>
          <w:p w:rsidR="00725C5B" w:rsidRPr="00B56998" w:rsidRDefault="00725C5B" w:rsidP="00740E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</w:t>
            </w:r>
            <w:r w:rsidRPr="00B56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овременные идеологические концепции внешней политики.</w:t>
            </w:r>
          </w:p>
        </w:tc>
        <w:tc>
          <w:tcPr>
            <w:tcW w:w="4579" w:type="dxa"/>
          </w:tcPr>
          <w:p w:rsidR="00725C5B" w:rsidRPr="0062263C" w:rsidRDefault="00725C5B" w:rsidP="00740E1B">
            <w:hyperlink r:id="rId6" w:tgtFrame="_blank" w:history="1">
              <w:r w:rsidRPr="0062263C">
                <w:rPr>
                  <w:rStyle w:val="Hyperlink"/>
                </w:rPr>
                <w:t>gri_lanskoi@list.ru</w:t>
              </w:r>
            </w:hyperlink>
            <w:r w:rsidRPr="0062263C">
              <w:t>.</w:t>
            </w:r>
          </w:p>
          <w:p w:rsidR="00725C5B" w:rsidRPr="0062263C" w:rsidRDefault="00725C5B" w:rsidP="00740E1B">
            <w:r w:rsidRPr="0062263C">
              <w:t xml:space="preserve">Часы консультации: </w:t>
            </w:r>
          </w:p>
          <w:p w:rsidR="00725C5B" w:rsidRPr="0062263C" w:rsidRDefault="00725C5B" w:rsidP="00740E1B">
            <w:pPr>
              <w:rPr>
                <w:shd w:val="clear" w:color="auto" w:fill="FFFFFF"/>
              </w:rPr>
            </w:pPr>
            <w:r w:rsidRPr="0062263C">
              <w:rPr>
                <w:shd w:val="clear" w:color="auto" w:fill="FFFFFF"/>
              </w:rPr>
              <w:t>по четвергам с 18 до 19.30 на </w:t>
            </w:r>
            <w:hyperlink r:id="rId7" w:history="1">
              <w:r w:rsidRPr="0062263C">
                <w:rPr>
                  <w:rStyle w:val="Hyperlink"/>
                  <w:shd w:val="clear" w:color="auto" w:fill="FFFFFF"/>
                </w:rPr>
                <w:t>Никольской улице, 15</w:t>
              </w:r>
            </w:hyperlink>
            <w:r w:rsidRPr="0062263C">
              <w:rPr>
                <w:shd w:val="clear" w:color="auto" w:fill="FFFFFF"/>
              </w:rPr>
              <w:t> – кабинет № 1</w:t>
            </w:r>
          </w:p>
          <w:p w:rsidR="00725C5B" w:rsidRPr="0062263C" w:rsidRDefault="00725C5B" w:rsidP="00740E1B">
            <w:pPr>
              <w:jc w:val="both"/>
            </w:pPr>
          </w:p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 w:rsidRPr="005E0F33">
              <w:t>3</w:t>
            </w:r>
            <w:r w:rsidRPr="0062263C">
              <w:t>. Маркедонов Сергей Мирославович к.истор.н., доцент кафедры ЗриВП</w:t>
            </w:r>
          </w:p>
        </w:tc>
        <w:tc>
          <w:tcPr>
            <w:tcW w:w="7297" w:type="dxa"/>
          </w:tcPr>
          <w:p w:rsidR="00725C5B" w:rsidRPr="0062263C" w:rsidRDefault="00725C5B" w:rsidP="00740E1B">
            <w:pPr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 xml:space="preserve">Сферы научных интересов – ВКР 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- постсоветское пространство, общие тренды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- внешняя политика новых независимых государств,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- национальные конфликты на постсоветском пространстве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- влияние внешних игроков на постсоветские страны (США, ЕС, государства Ближнего Востока)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- российская внешняя политика на постсоветском пространстве, отношения РФ с США, ЕС, Ираном, Турцией вокруг постсоветских государств и стран Ближнего Востока</w:t>
            </w:r>
          </w:p>
          <w:p w:rsidR="00725C5B" w:rsidRPr="0062263C" w:rsidRDefault="00725C5B" w:rsidP="00740E1B">
            <w:pPr>
              <w:rPr>
                <w:b/>
                <w:u w:val="single"/>
                <w:shd w:val="clear" w:color="auto" w:fill="FFFFFF"/>
              </w:rPr>
            </w:pPr>
            <w:r w:rsidRPr="0062263C">
              <w:t>- проблемы противодействия терроризму и религиозному экстремизму</w:t>
            </w:r>
            <w:r w:rsidRPr="0062263C">
              <w:tab/>
            </w:r>
          </w:p>
        </w:tc>
        <w:tc>
          <w:tcPr>
            <w:tcW w:w="4579" w:type="dxa"/>
          </w:tcPr>
          <w:p w:rsidR="00725C5B" w:rsidRPr="0062263C" w:rsidRDefault="00725C5B" w:rsidP="00740E1B">
            <w:hyperlink r:id="rId8" w:history="1">
              <w:r w:rsidRPr="0062263C">
                <w:rPr>
                  <w:rStyle w:val="Hyperlink"/>
                </w:rPr>
                <w:t>smarkpost@gmail.com</w:t>
              </w:r>
            </w:hyperlink>
          </w:p>
          <w:p w:rsidR="00725C5B" w:rsidRPr="0062263C" w:rsidRDefault="00725C5B" w:rsidP="00740E1B">
            <w:pPr>
              <w:rPr>
                <w:shd w:val="clear" w:color="auto" w:fill="FFFFFF"/>
              </w:rPr>
            </w:pPr>
            <w:r w:rsidRPr="0062263C">
              <w:t>(см. расписание по преподавателю)</w:t>
            </w:r>
          </w:p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>
              <w:rPr>
                <w:lang w:val="en-US"/>
              </w:rPr>
              <w:t>4</w:t>
            </w:r>
            <w:r w:rsidRPr="0062263C">
              <w:t>. Медведев Борис Иванович</w:t>
            </w:r>
          </w:p>
          <w:p w:rsidR="00725C5B" w:rsidRPr="0062263C" w:rsidRDefault="00725C5B" w:rsidP="00740E1B">
            <w:r w:rsidRPr="0062263C">
              <w:t>к.экон.н., доцент кафедры ЗриВП</w:t>
            </w:r>
          </w:p>
        </w:tc>
        <w:tc>
          <w:tcPr>
            <w:tcW w:w="7297" w:type="dxa"/>
          </w:tcPr>
          <w:p w:rsidR="00725C5B" w:rsidRPr="0062263C" w:rsidRDefault="00725C5B" w:rsidP="00740E1B">
            <w:pPr>
              <w:shd w:val="clear" w:color="auto" w:fill="FFFFFF"/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Сферы</w:t>
            </w:r>
            <w:r>
              <w:rPr>
                <w:b/>
                <w:u w:val="single"/>
              </w:rPr>
              <w:t xml:space="preserve"> научных интересов – </w:t>
            </w:r>
            <w:r w:rsidRPr="0062263C">
              <w:rPr>
                <w:b/>
                <w:u w:val="single"/>
              </w:rPr>
              <w:t xml:space="preserve">ВКР 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Социально-экономические и политические проблемы стран Восточной Европы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Балканы, распад СФРЮ, становление и проблемы (любые) государств постъюгославского пространства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Евросоюз, история ЕС, отношения России с ЕС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НАТО и отношения России с НАТО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Международное измерение энергетической  политики России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Россия в системе мирохозяйственных связей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Международные экономические процессы</w:t>
            </w:r>
          </w:p>
          <w:p w:rsidR="00725C5B" w:rsidRPr="00E214CE" w:rsidRDefault="00725C5B" w:rsidP="00740E1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История российской дипломатии</w:t>
            </w:r>
          </w:p>
          <w:p w:rsidR="00725C5B" w:rsidRDefault="00725C5B" w:rsidP="00E214C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История СЭВ и социалистической экономической интеграции</w:t>
            </w:r>
          </w:p>
          <w:p w:rsidR="00725C5B" w:rsidRDefault="00725C5B" w:rsidP="00E642C1">
            <w:pPr>
              <w:shd w:val="clear" w:color="auto" w:fill="FFFFFF"/>
            </w:pPr>
            <w:r w:rsidRPr="00E642C1">
              <w:rPr>
                <w:b/>
              </w:rPr>
              <w:t>Студенты могут предлагать свои темы</w:t>
            </w:r>
            <w:r w:rsidRPr="00E642C1">
              <w:t>.</w:t>
            </w:r>
          </w:p>
          <w:p w:rsidR="00725C5B" w:rsidRPr="00E642C1" w:rsidRDefault="00725C5B" w:rsidP="00E642C1">
            <w:pPr>
              <w:shd w:val="clear" w:color="auto" w:fill="FFFFFF"/>
            </w:pPr>
          </w:p>
        </w:tc>
        <w:tc>
          <w:tcPr>
            <w:tcW w:w="4579" w:type="dxa"/>
          </w:tcPr>
          <w:p w:rsidR="00725C5B" w:rsidRPr="001306E9" w:rsidRDefault="00725C5B" w:rsidP="00740E1B">
            <w:r w:rsidRPr="0062263C">
              <w:t>Дни и часы консультаций и приёма: по вторникам с 16.30 до 18.30; по пятницам с 14.00. до 16.30., Миуссы, гл. корпус, а</w:t>
            </w:r>
            <w:r w:rsidRPr="001306E9">
              <w:t>.</w:t>
            </w:r>
            <w:r w:rsidRPr="0062263C">
              <w:t xml:space="preserve"> 271</w:t>
            </w:r>
            <w:r w:rsidRPr="001306E9">
              <w:t>.</w:t>
            </w:r>
          </w:p>
          <w:p w:rsidR="00725C5B" w:rsidRPr="0062263C" w:rsidRDefault="00725C5B" w:rsidP="00740E1B">
            <w:r w:rsidRPr="001306E9">
              <w:t>BorMedvedev@gmail.com</w:t>
            </w:r>
          </w:p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>
              <w:rPr>
                <w:lang w:val="en-US"/>
              </w:rPr>
              <w:t>5</w:t>
            </w:r>
            <w:r w:rsidRPr="0062263C">
              <w:t>. Печищева Людмила Александровна,</w:t>
            </w:r>
          </w:p>
          <w:p w:rsidR="00725C5B" w:rsidRPr="0062263C" w:rsidRDefault="00725C5B" w:rsidP="00740E1B">
            <w:r w:rsidRPr="0062263C">
              <w:t xml:space="preserve"> к.истор.н., доцент кафедры ЗриВП</w:t>
            </w:r>
          </w:p>
        </w:tc>
        <w:tc>
          <w:tcPr>
            <w:tcW w:w="7297" w:type="dxa"/>
          </w:tcPr>
          <w:p w:rsidR="00725C5B" w:rsidRPr="0062263C" w:rsidRDefault="00725C5B" w:rsidP="00740E1B">
            <w:pPr>
              <w:shd w:val="clear" w:color="auto" w:fill="FFFFFF"/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Сферы</w:t>
            </w:r>
            <w:r>
              <w:rPr>
                <w:b/>
                <w:u w:val="single"/>
              </w:rPr>
              <w:t xml:space="preserve"> научных интересов – </w:t>
            </w:r>
            <w:r w:rsidRPr="0062263C">
              <w:rPr>
                <w:b/>
                <w:u w:val="single"/>
              </w:rPr>
              <w:t xml:space="preserve">ВКР 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1. Внешнеполитические стратегии ФРГ в отношении России на современном этапе.</w:t>
            </w:r>
            <w:r w:rsidRPr="0062263C">
              <w:br/>
              <w:t>2. Эволюция российско-германского сотрудничества (1990-2000-е гг.).</w:t>
            </w:r>
            <w:r w:rsidRPr="0062263C">
              <w:br/>
              <w:t>3. Политическая культура России: история и современность.</w:t>
            </w:r>
            <w:r w:rsidRPr="0062263C">
              <w:br/>
              <w:t>4. Иммиграционные процессы в современном мире (на примере ФРГ).</w:t>
            </w:r>
            <w:r w:rsidRPr="0062263C">
              <w:br/>
              <w:t>5. Миграционная политика ФРГ и РФ на современном этапе.</w:t>
            </w:r>
            <w:r w:rsidRPr="0062263C">
              <w:br/>
              <w:t>6. Региональный сепаратизм в современном мире.</w:t>
            </w:r>
          </w:p>
          <w:p w:rsidR="00725C5B" w:rsidRPr="0062263C" w:rsidRDefault="00725C5B" w:rsidP="00740E1B">
            <w:pPr>
              <w:rPr>
                <w:b/>
                <w:u w:val="single"/>
              </w:rPr>
            </w:pPr>
            <w:r w:rsidRPr="0062263C">
              <w:t>7. «Мягкая сила» во внешней политике ФРГ или РФ в 1990-2000-е гг.</w:t>
            </w:r>
          </w:p>
        </w:tc>
        <w:tc>
          <w:tcPr>
            <w:tcW w:w="4579" w:type="dxa"/>
          </w:tcPr>
          <w:p w:rsidR="00725C5B" w:rsidRPr="0062263C" w:rsidRDefault="00725C5B" w:rsidP="00740E1B"/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 w:rsidRPr="005E0F33">
              <w:t>6</w:t>
            </w:r>
            <w:r w:rsidRPr="0062263C">
              <w:t>. Романенко Сергей Александрович – д.истор.н., профессор кафедры ЗриВП</w:t>
            </w:r>
          </w:p>
        </w:tc>
        <w:tc>
          <w:tcPr>
            <w:tcW w:w="7297" w:type="dxa"/>
          </w:tcPr>
          <w:p w:rsidR="00725C5B" w:rsidRPr="0062263C" w:rsidRDefault="00725C5B" w:rsidP="00740E1B">
            <w:pPr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</w:t>
            </w:r>
            <w:r>
              <w:rPr>
                <w:b/>
                <w:u w:val="single"/>
              </w:rPr>
              <w:t xml:space="preserve">еры научных интересов – </w:t>
            </w:r>
            <w:r w:rsidRPr="0062263C">
              <w:rPr>
                <w:b/>
                <w:u w:val="single"/>
              </w:rPr>
              <w:t>ВКР</w:t>
            </w:r>
          </w:p>
          <w:p w:rsidR="00725C5B" w:rsidRPr="00E642C1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Центрально-Восточная и Юго-Восточная Европа в 19-21 вв.;</w:t>
            </w:r>
          </w:p>
          <w:p w:rsidR="00725C5B" w:rsidRPr="00E642C1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История идей; </w:t>
            </w:r>
          </w:p>
          <w:p w:rsidR="00725C5B" w:rsidRPr="00E642C1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Национализм,  политические системы; </w:t>
            </w:r>
          </w:p>
          <w:p w:rsidR="00725C5B" w:rsidRPr="00E642C1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Процесс национального самоопределения, интеграция и дезинтеграция многонациональных государств; </w:t>
            </w:r>
          </w:p>
          <w:p w:rsidR="00725C5B" w:rsidRPr="00E642C1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Федерализм и автономия;</w:t>
            </w:r>
          </w:p>
          <w:p w:rsidR="00725C5B" w:rsidRPr="00E642C1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Национальные меньшинства; </w:t>
            </w:r>
          </w:p>
          <w:p w:rsidR="00725C5B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Славянская идея, национальные проблемы посткоммунистического периода, историография и источниковедение региона Центрально-Восточной и Юго-Восточной Европы; </w:t>
            </w:r>
          </w:p>
          <w:p w:rsidR="00725C5B" w:rsidRPr="00E642C1" w:rsidRDefault="00725C5B" w:rsidP="00E642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</w:t>
            </w: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олитика Российской империи, СССР и РФ в регионе ЦВиЮВЕ;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еждународное коммунистическое и рабочее движение;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</w:t>
            </w: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опытки реформ социализма в странах ВЕ/ЦВиЮВЕ.</w:t>
            </w:r>
          </w:p>
        </w:tc>
        <w:tc>
          <w:tcPr>
            <w:tcW w:w="4579" w:type="dxa"/>
          </w:tcPr>
          <w:p w:rsidR="00725C5B" w:rsidRPr="0062263C" w:rsidRDefault="00725C5B" w:rsidP="00740E1B">
            <w:hyperlink r:id="rId9" w:history="1">
              <w:r w:rsidRPr="0062263C">
                <w:rPr>
                  <w:rStyle w:val="Hyperlink"/>
                </w:rPr>
                <w:t>serg.hist@gmail.com</w:t>
              </w:r>
            </w:hyperlink>
          </w:p>
          <w:p w:rsidR="00725C5B" w:rsidRPr="0062263C" w:rsidRDefault="00725C5B" w:rsidP="00740E1B">
            <w:pPr>
              <w:rPr>
                <w:shd w:val="clear" w:color="auto" w:fill="FFFFFF"/>
              </w:rPr>
            </w:pPr>
            <w:r w:rsidRPr="0062263C">
              <w:t>(см. расписание по преподавателю –  по предварительной договоренности 17.30- 18.45 в день занятий в магистратуре с 19.10, Миуссы, 5 корпус, 1102)</w:t>
            </w:r>
          </w:p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>
              <w:rPr>
                <w:lang w:val="en-US"/>
              </w:rPr>
              <w:t>7</w:t>
            </w:r>
            <w:r w:rsidRPr="0062263C">
              <w:t>. Столяров Александр Александрович</w:t>
            </w:r>
          </w:p>
          <w:p w:rsidR="00725C5B" w:rsidRPr="0062263C" w:rsidRDefault="00725C5B" w:rsidP="00740E1B">
            <w:r w:rsidRPr="0062263C">
              <w:t>к.истор.н., доцент кафедры ЗРиВП</w:t>
            </w:r>
          </w:p>
        </w:tc>
        <w:tc>
          <w:tcPr>
            <w:tcW w:w="7297" w:type="dxa"/>
          </w:tcPr>
          <w:p w:rsidR="00725C5B" w:rsidRPr="0062263C" w:rsidRDefault="00725C5B" w:rsidP="00740E1B">
            <w:pPr>
              <w:jc w:val="both"/>
              <w:outlineLvl w:val="0"/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 xml:space="preserve">Сферы научных интересов – </w:t>
            </w:r>
            <w:r>
              <w:rPr>
                <w:b/>
                <w:u w:val="single"/>
              </w:rPr>
              <w:t>ВКР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 xml:space="preserve">Интеграционная роль АСЕАН. Тенденции 21 века. 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АСЕАН как регулятор конфликтных ситуаций между странами региона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Задачи, стоящие перед экономикой стран АСЕАН в 21 в.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Ситуация в Южно-Китайском море. Обзор концепций.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Проблемы сосуществования коммунистических и капиталистических / монархических режимов в рамках АСЕАН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Индия как региональная сверхдержава.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Политика правительства Индии в отношении индийской диаспоры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 xml:space="preserve">Проблемы терроризма / сепаратизма в странах Южной / Юго-Восточной / Восточной Азии / Индии (регионах Индии) / Индонезии / Малайзии, Китае, </w:t>
            </w:r>
            <w:r w:rsidRPr="0062263C">
              <w:rPr>
                <w:lang w:val="en-US"/>
              </w:rPr>
              <w:t>etc</w:t>
            </w:r>
            <w:r w:rsidRPr="0062263C">
              <w:t>. Подходы стран ЮА / ЮВА к решению проблем терроризма / сепаратизма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 xml:space="preserve">Подход стран ЮА / ЮВА / ВА (также конкретных стран – Индии, Китая, </w:t>
            </w:r>
            <w:r w:rsidRPr="0062263C">
              <w:rPr>
                <w:lang w:val="en-US"/>
              </w:rPr>
              <w:t>etc</w:t>
            </w:r>
            <w:r w:rsidRPr="0062263C">
              <w:t>./) к решению проблем энергетической / водной / продовольственной / экологической безопасности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Соотношение мягкой и жёсткой силы в политике Индии / Китая / Японии в 21 в.</w:t>
            </w:r>
          </w:p>
          <w:p w:rsidR="00725C5B" w:rsidRPr="0062263C" w:rsidRDefault="00725C5B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Роль Индии / Китая / России в БРИКС</w:t>
            </w:r>
          </w:p>
          <w:p w:rsidR="00725C5B" w:rsidRPr="0062263C" w:rsidRDefault="00725C5B" w:rsidP="00740E1B">
            <w:pPr>
              <w:tabs>
                <w:tab w:val="left" w:pos="1110"/>
              </w:tabs>
            </w:pPr>
            <w:r w:rsidRPr="0062263C">
              <w:t>Стратегический треугольник РИК (Россия-Индия-Китай). Тенденции и перспективы.</w:t>
            </w:r>
          </w:p>
        </w:tc>
        <w:tc>
          <w:tcPr>
            <w:tcW w:w="4579" w:type="dxa"/>
          </w:tcPr>
          <w:p w:rsidR="00725C5B" w:rsidRPr="0062263C" w:rsidRDefault="00725C5B" w:rsidP="00740E1B">
            <w:hyperlink r:id="rId10" w:history="1">
              <w:r w:rsidRPr="0062263C">
                <w:rPr>
                  <w:rStyle w:val="Hyperlink"/>
                </w:rPr>
                <w:t>astol007@gattamelata.com</w:t>
              </w:r>
            </w:hyperlink>
          </w:p>
          <w:p w:rsidR="00725C5B" w:rsidRPr="001306E9" w:rsidRDefault="00725C5B" w:rsidP="00740E1B">
            <w:r w:rsidRPr="0062263C">
              <w:t>(см. расписание по преподавателю)</w:t>
            </w:r>
          </w:p>
        </w:tc>
      </w:tr>
      <w:tr w:rsidR="00725C5B" w:rsidRPr="0062263C" w:rsidTr="007C56D1">
        <w:trPr>
          <w:trHeight w:val="1743"/>
        </w:trPr>
        <w:tc>
          <w:tcPr>
            <w:tcW w:w="3994" w:type="dxa"/>
          </w:tcPr>
          <w:p w:rsidR="00725C5B" w:rsidRPr="0062263C" w:rsidRDefault="00725C5B" w:rsidP="00740E1B">
            <w:r w:rsidRPr="005E0F33">
              <w:t>8</w:t>
            </w:r>
            <w:r w:rsidRPr="0062263C">
              <w:t>. Трухачёв Вадим Вадимович</w:t>
            </w:r>
          </w:p>
          <w:p w:rsidR="00725C5B" w:rsidRPr="0062263C" w:rsidRDefault="00725C5B" w:rsidP="00740E1B">
            <w:r w:rsidRPr="0062263C">
              <w:t xml:space="preserve">к.истор.н., </w:t>
            </w:r>
            <w:r>
              <w:t xml:space="preserve">доцент </w:t>
            </w:r>
            <w:r w:rsidRPr="0062263C">
              <w:t>кафедры ЗРиВП</w:t>
            </w:r>
          </w:p>
        </w:tc>
        <w:tc>
          <w:tcPr>
            <w:tcW w:w="7297" w:type="dxa"/>
          </w:tcPr>
          <w:p w:rsidR="00725C5B" w:rsidRPr="0062263C" w:rsidRDefault="00725C5B" w:rsidP="00B56998">
            <w:pPr>
              <w:pStyle w:val="1"/>
              <w:ind w:left="0"/>
              <w:rPr>
                <w:b/>
                <w:sz w:val="28"/>
                <w:szCs w:val="28"/>
                <w:u w:val="single"/>
              </w:rPr>
            </w:pPr>
            <w:r w:rsidRPr="0062263C">
              <w:rPr>
                <w:b/>
                <w:sz w:val="28"/>
                <w:szCs w:val="28"/>
                <w:u w:val="single"/>
              </w:rPr>
              <w:t>Сферы научных интересов – ВКР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и современная политика стран Центральной Европы;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сновные проблемы Европейского союза и отдельных стран Европы;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тношения России со странами Европы; проблемы мультикультурализма в Европе;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ациональные и религиозные проблемы в современной Европе;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еятельность Вышеградской группы; взаимосвязь политики и спорта; </w:t>
            </w:r>
          </w:p>
          <w:p w:rsidR="00725C5B" w:rsidRPr="00E642C1" w:rsidRDefault="00725C5B" w:rsidP="00740E1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тношение стран Европы к событиям на Украине и антироссийским санкциям.</w:t>
            </w:r>
          </w:p>
        </w:tc>
        <w:tc>
          <w:tcPr>
            <w:tcW w:w="4579" w:type="dxa"/>
          </w:tcPr>
          <w:p w:rsidR="00725C5B" w:rsidRPr="0062263C" w:rsidRDefault="00725C5B" w:rsidP="00740E1B">
            <w:hyperlink r:id="rId11" w:history="1">
              <w:r w:rsidRPr="0062263C">
                <w:rPr>
                  <w:rStyle w:val="Hyperlink"/>
                  <w:lang w:val="en-US"/>
                </w:rPr>
                <w:t>vadimvts</w:t>
              </w:r>
              <w:r w:rsidRPr="0062263C">
                <w:rPr>
                  <w:rStyle w:val="Hyperlink"/>
                </w:rPr>
                <w:t>@</w:t>
              </w:r>
              <w:r w:rsidRPr="0062263C">
                <w:rPr>
                  <w:rStyle w:val="Hyperlink"/>
                  <w:lang w:val="en-US"/>
                </w:rPr>
                <w:t>mail</w:t>
              </w:r>
              <w:r w:rsidRPr="0062263C">
                <w:rPr>
                  <w:rStyle w:val="Hyperlink"/>
                </w:rPr>
                <w:t>.</w:t>
              </w:r>
              <w:r w:rsidRPr="0062263C">
                <w:rPr>
                  <w:rStyle w:val="Hyperlink"/>
                  <w:lang w:val="en-US"/>
                </w:rPr>
                <w:t>ru</w:t>
              </w:r>
            </w:hyperlink>
          </w:p>
          <w:p w:rsidR="00725C5B" w:rsidRPr="0062263C" w:rsidRDefault="00725C5B" w:rsidP="00740E1B">
            <w:pPr>
              <w:rPr>
                <w:shd w:val="clear" w:color="auto" w:fill="FFFFFF"/>
              </w:rPr>
            </w:pPr>
            <w:r w:rsidRPr="0062263C">
              <w:t>(см. расписание по преподавателю)</w:t>
            </w:r>
          </w:p>
        </w:tc>
      </w:tr>
      <w:tr w:rsidR="00725C5B" w:rsidRPr="0062263C" w:rsidTr="00B56998">
        <w:tc>
          <w:tcPr>
            <w:tcW w:w="3994" w:type="dxa"/>
          </w:tcPr>
          <w:p w:rsidR="00725C5B" w:rsidRPr="0062263C" w:rsidRDefault="00725C5B" w:rsidP="00740E1B">
            <w:r>
              <w:t>9</w:t>
            </w:r>
            <w:r w:rsidRPr="0062263C">
              <w:t>.</w:t>
            </w:r>
            <w:r w:rsidRPr="00B56998">
              <w:t xml:space="preserve"> </w:t>
            </w:r>
            <w:r w:rsidRPr="0062263C">
              <w:t>Хавкин Борис Львович</w:t>
            </w:r>
          </w:p>
          <w:p w:rsidR="00725C5B" w:rsidRPr="0062263C" w:rsidRDefault="00725C5B" w:rsidP="00740E1B">
            <w:r w:rsidRPr="0062263C">
              <w:t>д.истор.н., профессор кафедры ЗРиВП</w:t>
            </w:r>
          </w:p>
        </w:tc>
        <w:tc>
          <w:tcPr>
            <w:tcW w:w="7297" w:type="dxa"/>
          </w:tcPr>
          <w:p w:rsidR="00725C5B" w:rsidRPr="0062263C" w:rsidRDefault="00725C5B" w:rsidP="00740E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Сферы</w:t>
            </w:r>
            <w:r w:rsidRPr="0062263C">
              <w:rPr>
                <w:b/>
                <w:u w:val="single"/>
              </w:rPr>
              <w:t xml:space="preserve"> научных интересов  – ВКР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1.</w:t>
            </w:r>
            <w:r>
              <w:t xml:space="preserve"> </w:t>
            </w:r>
            <w:r w:rsidRPr="0062263C">
              <w:t>История российско-германских отношений ХХ в.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2. Предыстория и история Второй мировой войны.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3. Германское антигитлеровское Сопротивление.</w:t>
            </w:r>
          </w:p>
          <w:p w:rsidR="00725C5B" w:rsidRPr="0062263C" w:rsidRDefault="00725C5B" w:rsidP="00740E1B">
            <w:pPr>
              <w:shd w:val="clear" w:color="auto" w:fill="FFFFFF"/>
            </w:pPr>
            <w:r w:rsidRPr="0062263C">
              <w:t>4. Нацистский антисемитизм.</w:t>
            </w:r>
          </w:p>
          <w:p w:rsidR="00725C5B" w:rsidRPr="0062263C" w:rsidRDefault="00725C5B" w:rsidP="00740E1B">
            <w:pPr>
              <w:rPr>
                <w:b/>
                <w:u w:val="single"/>
                <w:shd w:val="clear" w:color="auto" w:fill="FFFFFF"/>
              </w:rPr>
            </w:pPr>
            <w:r w:rsidRPr="0062263C">
              <w:t>5. Проблема «преодоления прошлого».</w:t>
            </w:r>
          </w:p>
        </w:tc>
        <w:tc>
          <w:tcPr>
            <w:tcW w:w="4579" w:type="dxa"/>
          </w:tcPr>
          <w:p w:rsidR="00725C5B" w:rsidRPr="0062263C" w:rsidRDefault="00725C5B" w:rsidP="00740E1B">
            <w:pPr>
              <w:rPr>
                <w:shd w:val="clear" w:color="auto" w:fill="FFFFFF"/>
              </w:rPr>
            </w:pPr>
          </w:p>
        </w:tc>
      </w:tr>
    </w:tbl>
    <w:p w:rsidR="00725C5B" w:rsidRDefault="00725C5B"/>
    <w:sectPr w:rsidR="00725C5B" w:rsidSect="00FC09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„X??„zЃg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8CA"/>
    <w:multiLevelType w:val="hybridMultilevel"/>
    <w:tmpl w:val="AADC5446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">
    <w:nsid w:val="122251B1"/>
    <w:multiLevelType w:val="hybridMultilevel"/>
    <w:tmpl w:val="5D7C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47A63"/>
    <w:multiLevelType w:val="hybridMultilevel"/>
    <w:tmpl w:val="3FB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40584"/>
    <w:multiLevelType w:val="hybridMultilevel"/>
    <w:tmpl w:val="40F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36446"/>
    <w:multiLevelType w:val="hybridMultilevel"/>
    <w:tmpl w:val="F870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44EC5"/>
    <w:multiLevelType w:val="hybridMultilevel"/>
    <w:tmpl w:val="6B7E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127CA"/>
    <w:multiLevelType w:val="hybridMultilevel"/>
    <w:tmpl w:val="A438A834"/>
    <w:lvl w:ilvl="0" w:tplc="A5764EC0">
      <w:start w:val="1"/>
      <w:numFmt w:val="decimal"/>
      <w:lvlText w:val="%1."/>
      <w:lvlJc w:val="left"/>
      <w:pPr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7">
    <w:nsid w:val="2FE0540B"/>
    <w:multiLevelType w:val="hybridMultilevel"/>
    <w:tmpl w:val="D5E2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90E92"/>
    <w:multiLevelType w:val="hybridMultilevel"/>
    <w:tmpl w:val="6818B772"/>
    <w:lvl w:ilvl="0" w:tplc="9B02233E">
      <w:start w:val="1"/>
      <w:numFmt w:val="decimal"/>
      <w:lvlText w:val="%1"/>
      <w:lvlJc w:val="left"/>
      <w:pPr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9">
    <w:nsid w:val="3DB750D5"/>
    <w:multiLevelType w:val="hybridMultilevel"/>
    <w:tmpl w:val="6B1C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4D2FCC"/>
    <w:multiLevelType w:val="hybridMultilevel"/>
    <w:tmpl w:val="784C665A"/>
    <w:numStyleLink w:val="a"/>
  </w:abstractNum>
  <w:abstractNum w:abstractNumId="11">
    <w:nsid w:val="49853175"/>
    <w:multiLevelType w:val="hybridMultilevel"/>
    <w:tmpl w:val="15A00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827A7E"/>
    <w:multiLevelType w:val="hybridMultilevel"/>
    <w:tmpl w:val="E002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E132A1"/>
    <w:multiLevelType w:val="hybridMultilevel"/>
    <w:tmpl w:val="CF6ABC3E"/>
    <w:lvl w:ilvl="0" w:tplc="BCD0308C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985DBA"/>
    <w:multiLevelType w:val="hybridMultilevel"/>
    <w:tmpl w:val="65B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032C0C"/>
    <w:multiLevelType w:val="hybridMultilevel"/>
    <w:tmpl w:val="787834C8"/>
    <w:lvl w:ilvl="0" w:tplc="8BB05528">
      <w:start w:val="1"/>
      <w:numFmt w:val="decimal"/>
      <w:lvlText w:val="%1."/>
      <w:lvlJc w:val="left"/>
      <w:pPr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16">
    <w:nsid w:val="63022298"/>
    <w:multiLevelType w:val="hybridMultilevel"/>
    <w:tmpl w:val="9A3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0555ED"/>
    <w:multiLevelType w:val="hybridMultilevel"/>
    <w:tmpl w:val="784C665A"/>
    <w:styleLink w:val="a"/>
    <w:lvl w:ilvl="0" w:tplc="FB86DC6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536C3E4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D8049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8CCAA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86A130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4FCA3F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76E6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DEE9F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E54E3E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64EF6B11"/>
    <w:multiLevelType w:val="hybridMultilevel"/>
    <w:tmpl w:val="8062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9D6FC1"/>
    <w:multiLevelType w:val="hybridMultilevel"/>
    <w:tmpl w:val="2FE8464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2E466F0"/>
    <w:multiLevelType w:val="hybridMultilevel"/>
    <w:tmpl w:val="528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16530F"/>
    <w:multiLevelType w:val="hybridMultilevel"/>
    <w:tmpl w:val="544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A125BB"/>
    <w:multiLevelType w:val="hybridMultilevel"/>
    <w:tmpl w:val="786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1"/>
  </w:num>
  <w:num w:numId="5">
    <w:abstractNumId w:val="21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6"/>
  </w:num>
  <w:num w:numId="11">
    <w:abstractNumId w:val="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0"/>
    <w:lvlOverride w:ilvl="0">
      <w:startOverride w:val="1"/>
      <w:lvl w:ilvl="0" w:tplc="32B0FBE2">
        <w:start w:val="1"/>
        <w:numFmt w:val="decimal"/>
        <w:lvlText w:val="%1."/>
        <w:lvlJc w:val="left"/>
        <w:pPr>
          <w:ind w:left="56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E3A08D6">
        <w:start w:val="1"/>
        <w:numFmt w:val="decimal"/>
        <w:lvlText w:val="%2."/>
        <w:lvlJc w:val="left"/>
        <w:pPr>
          <w:ind w:left="92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BE837F2">
        <w:start w:val="1"/>
        <w:numFmt w:val="decimal"/>
        <w:lvlText w:val="%3."/>
        <w:lvlJc w:val="left"/>
        <w:pPr>
          <w:ind w:left="128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470C2FC">
        <w:start w:val="1"/>
        <w:numFmt w:val="decimal"/>
        <w:lvlText w:val="%4."/>
        <w:lvlJc w:val="left"/>
        <w:pPr>
          <w:ind w:left="164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268679A">
        <w:start w:val="1"/>
        <w:numFmt w:val="decimal"/>
        <w:lvlText w:val="%5."/>
        <w:lvlJc w:val="left"/>
        <w:pPr>
          <w:ind w:left="200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5B04138">
        <w:start w:val="1"/>
        <w:numFmt w:val="decimal"/>
        <w:lvlText w:val="%6."/>
        <w:lvlJc w:val="left"/>
        <w:pPr>
          <w:ind w:left="236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6285E58">
        <w:start w:val="1"/>
        <w:numFmt w:val="decimal"/>
        <w:lvlText w:val="%7."/>
        <w:lvlJc w:val="left"/>
        <w:pPr>
          <w:ind w:left="272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E895A0">
        <w:start w:val="1"/>
        <w:numFmt w:val="decimal"/>
        <w:lvlText w:val="%8."/>
        <w:lvlJc w:val="left"/>
        <w:pPr>
          <w:ind w:left="308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B467864">
        <w:start w:val="1"/>
        <w:numFmt w:val="decimal"/>
        <w:lvlText w:val="%9."/>
        <w:lvlJc w:val="left"/>
        <w:pPr>
          <w:ind w:left="344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10"/>
    <w:lvlOverride w:ilvl="0">
      <w:lvl w:ilvl="0" w:tplc="32B0FBE2">
        <w:start w:val="1"/>
        <w:numFmt w:val="decimal"/>
        <w:lvlText w:val="%1."/>
        <w:lvlJc w:val="left"/>
        <w:pPr>
          <w:ind w:left="45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E3A08D6">
        <w:start w:val="1"/>
        <w:numFmt w:val="decimal"/>
        <w:lvlText w:val="%2."/>
        <w:lvlJc w:val="left"/>
        <w:pPr>
          <w:ind w:left="81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BE837F2">
        <w:start w:val="1"/>
        <w:numFmt w:val="decimal"/>
        <w:lvlText w:val="%3."/>
        <w:lvlJc w:val="left"/>
        <w:pPr>
          <w:ind w:left="117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470C2FC">
        <w:start w:val="1"/>
        <w:numFmt w:val="decimal"/>
        <w:lvlText w:val="%4."/>
        <w:lvlJc w:val="left"/>
        <w:pPr>
          <w:ind w:left="153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68679A">
        <w:start w:val="1"/>
        <w:numFmt w:val="decimal"/>
        <w:lvlText w:val="%5."/>
        <w:lvlJc w:val="left"/>
        <w:pPr>
          <w:ind w:left="189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5B04138">
        <w:start w:val="1"/>
        <w:numFmt w:val="decimal"/>
        <w:lvlText w:val="%6."/>
        <w:lvlJc w:val="left"/>
        <w:pPr>
          <w:ind w:left="225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6285E58">
        <w:start w:val="1"/>
        <w:numFmt w:val="decimal"/>
        <w:lvlText w:val="%7."/>
        <w:lvlJc w:val="left"/>
        <w:pPr>
          <w:ind w:left="261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CE895A0">
        <w:start w:val="1"/>
        <w:numFmt w:val="decimal"/>
        <w:lvlText w:val="%8."/>
        <w:lvlJc w:val="left"/>
        <w:pPr>
          <w:ind w:left="297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B467864">
        <w:start w:val="1"/>
        <w:numFmt w:val="decimal"/>
        <w:lvlText w:val="%9."/>
        <w:lvlJc w:val="left"/>
        <w:pPr>
          <w:ind w:left="3338" w:hanging="4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10"/>
    <w:lvlOverride w:ilvl="0">
      <w:lvl w:ilvl="0" w:tplc="32B0FBE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E3A08D6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BE837F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470C2FC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68679A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5B0413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6285E5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CE895A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4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B46786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8"/>
  </w:num>
  <w:num w:numId="20">
    <w:abstractNumId w:val="1"/>
  </w:num>
  <w:num w:numId="21">
    <w:abstractNumId w:val="2"/>
  </w:num>
  <w:num w:numId="22">
    <w:abstractNumId w:val="4"/>
  </w:num>
  <w:num w:numId="23">
    <w:abstractNumId w:val="12"/>
  </w:num>
  <w:num w:numId="24">
    <w:abstractNumId w:val="22"/>
  </w:num>
  <w:num w:numId="25">
    <w:abstractNumId w:val="20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998"/>
    <w:rsid w:val="001306E9"/>
    <w:rsid w:val="00401E1A"/>
    <w:rsid w:val="005E0F33"/>
    <w:rsid w:val="00614F60"/>
    <w:rsid w:val="0062263C"/>
    <w:rsid w:val="00664768"/>
    <w:rsid w:val="00725C5B"/>
    <w:rsid w:val="00740E1B"/>
    <w:rsid w:val="007C56D1"/>
    <w:rsid w:val="00B56998"/>
    <w:rsid w:val="00BD2789"/>
    <w:rsid w:val="00DA14B1"/>
    <w:rsid w:val="00E214CE"/>
    <w:rsid w:val="00E642C1"/>
    <w:rsid w:val="00F95325"/>
    <w:rsid w:val="00FC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98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998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998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B56998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56998"/>
    <w:pPr>
      <w:ind w:left="720"/>
      <w:contextualSpacing/>
    </w:pPr>
    <w:rPr>
      <w:sz w:val="24"/>
      <w:szCs w:val="24"/>
    </w:rPr>
  </w:style>
  <w:style w:type="character" w:customStyle="1" w:styleId="go">
    <w:name w:val="go"/>
    <w:uiPriority w:val="99"/>
    <w:rsid w:val="00B56998"/>
  </w:style>
  <w:style w:type="paragraph" w:styleId="NoSpacing">
    <w:name w:val="No Spacing"/>
    <w:uiPriority w:val="99"/>
    <w:qFormat/>
    <w:rsid w:val="00B56998"/>
    <w:rPr>
      <w:rFonts w:ascii="Times New Roman" w:hAnsi="Times New Roman"/>
      <w:sz w:val="24"/>
      <w:szCs w:val="24"/>
      <w:lang w:eastAsia="en-US"/>
    </w:rPr>
  </w:style>
  <w:style w:type="character" w:customStyle="1" w:styleId="bigtext">
    <w:name w:val="bigtext"/>
    <w:uiPriority w:val="99"/>
    <w:rsid w:val="00B56998"/>
  </w:style>
  <w:style w:type="paragraph" w:styleId="ListParagraph">
    <w:name w:val="List Paragraph"/>
    <w:basedOn w:val="Normal"/>
    <w:uiPriority w:val="99"/>
    <w:qFormat/>
    <w:rsid w:val="00B56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По умолчанию"/>
    <w:uiPriority w:val="99"/>
    <w:rsid w:val="00B569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numbering" w:customStyle="1" w:styleId="a">
    <w:name w:val="С числами"/>
    <w:rsid w:val="009B40E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kpos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D0%9D%D0%B8%D0%BA%D0%BE%D0%BB%D1%8C%D1%81%D0%BA%D0%BE%D0%B9+%D1%83%D0%BB%D0%B8%D1%86%D0%B5,+15&amp;entry=gmail&amp;source=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_lanskoi@list.ru" TargetMode="External"/><Relationship Id="rId11" Type="http://schemas.openxmlformats.org/officeDocument/2006/relationships/hyperlink" Target="mailto:vadimvts@mail.ru" TargetMode="External"/><Relationship Id="rId5" Type="http://schemas.openxmlformats.org/officeDocument/2006/relationships/hyperlink" Target="mailto:lanaknyazeva@yahoo.it" TargetMode="External"/><Relationship Id="rId10" Type="http://schemas.openxmlformats.org/officeDocument/2006/relationships/hyperlink" Target="mailto:astol007@gattamel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.h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1096</Words>
  <Characters>6251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Кафедра</cp:lastModifiedBy>
  <cp:revision>3</cp:revision>
  <dcterms:created xsi:type="dcterms:W3CDTF">2017-10-24T19:06:00Z</dcterms:created>
  <dcterms:modified xsi:type="dcterms:W3CDTF">2018-09-24T10:27:00Z</dcterms:modified>
</cp:coreProperties>
</file>