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56" w:rsidRPr="00327D88" w:rsidRDefault="00525256" w:rsidP="00327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88">
        <w:rPr>
          <w:rFonts w:ascii="Times New Roman" w:hAnsi="Times New Roman" w:cs="Times New Roman"/>
          <w:b/>
          <w:sz w:val="24"/>
          <w:szCs w:val="24"/>
        </w:rPr>
        <w:t>Подробнее о выставке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Как в разные эпохи люди общались друг с другом? Как разрешали свои повседневные проблемы и прекращали распри, заключали официальные соглашения и обменивались приветствиями, поздравлениями и пожеланиями? Экспонаты из отечественных музеев и научных центров делают возможным воображаемое путешествие по странам и эпохам.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В семи разделах выставки представлены произведения изобразительного и декоративно-прикладного искусства, книжные памятники и разного рода письменные источники, свидетельствующие о попытках отдельных людей и целых народов договориться между собой: от египетских папирусов, клинописных табличек и новгородских берестяных грамот до долговых расписок, частной переписки и дипломатических документов Нового времени.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b/>
          <w:sz w:val="24"/>
          <w:szCs w:val="24"/>
        </w:rPr>
        <w:t>«Мир многоликий и многоязыкий».</w:t>
      </w:r>
      <w:r w:rsidRPr="00327D88">
        <w:rPr>
          <w:rFonts w:ascii="Times New Roman" w:hAnsi="Times New Roman" w:cs="Times New Roman"/>
          <w:sz w:val="24"/>
          <w:szCs w:val="24"/>
        </w:rPr>
        <w:t xml:space="preserve"> В настоящее время в мире существует более семи тысяч языков, которые относятся к различным языковым семьям. В этом разделе представлены разные системы письма, начиная с египетской иероглифики и клинописи Междуречья. Привычные нашему глазу надписи на латинице, кириллице или арабском языке соседствуют с редчайшими образцами: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тангутским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письмом,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рапануйскими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дощечками или пиктограммами древних ацтеков. Отдельное место на выставке занимают искусственно созданные языки и различные варианты тайнописи и шифров.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 xml:space="preserve">Языковое многообразие мира — это следствие и свидетельство многообразия культурного. У человечества не только тысячи языков, но и миллиарды лиц: другая часть этого раздела состоит из портретных изображений, созданных в различных частях мира, – Маньчжурии и ренессансной Германии, Персии эпохи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Каджаров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и русском купеческом Поволжье XIX столетия.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Раздел </w:t>
      </w:r>
      <w:r w:rsidRPr="00327D88">
        <w:rPr>
          <w:rFonts w:ascii="Times New Roman" w:hAnsi="Times New Roman" w:cs="Times New Roman"/>
          <w:b/>
          <w:sz w:val="24"/>
          <w:szCs w:val="24"/>
        </w:rPr>
        <w:t>«Повседневные договоренности»,</w:t>
      </w:r>
      <w:r w:rsidRPr="00327D88">
        <w:rPr>
          <w:rFonts w:ascii="Times New Roman" w:hAnsi="Times New Roman" w:cs="Times New Roman"/>
          <w:sz w:val="24"/>
          <w:szCs w:val="24"/>
        </w:rPr>
        <w:t xml:space="preserve"> охватывающий десятки столетий и стран, говорит о том, что во все века жизнь человека была наполнена одними и теми же заботами, тревогами и стремлениями. Экспонаты не только обогащают наше знание об обычаях и ритуалах прошлого, но и показывают, что повседневность всегда представляла собой постоянное и разнообразное общение, поиск договоренностей и разрешение конфликтов: среди различных средств коммуникации здесь есть, например, новгородские берестяные </w:t>
      </w:r>
      <w:r w:rsidRPr="00327D88">
        <w:rPr>
          <w:rFonts w:ascii="Times New Roman" w:hAnsi="Times New Roman" w:cs="Times New Roman"/>
          <w:sz w:val="24"/>
          <w:szCs w:val="24"/>
        </w:rPr>
        <w:t>грамоты, шумерские</w:t>
      </w:r>
      <w:r w:rsidR="00327D88" w:rsidRPr="00327D88">
        <w:rPr>
          <w:rFonts w:ascii="Times New Roman" w:hAnsi="Times New Roman" w:cs="Times New Roman"/>
          <w:sz w:val="24"/>
          <w:szCs w:val="24"/>
        </w:rPr>
        <w:t xml:space="preserve"> </w:t>
      </w:r>
      <w:r w:rsidRPr="00327D88">
        <w:rPr>
          <w:rFonts w:ascii="Times New Roman" w:hAnsi="Times New Roman" w:cs="Times New Roman"/>
          <w:sz w:val="24"/>
          <w:szCs w:val="24"/>
        </w:rPr>
        <w:t>клинописные таблички и египетские папирусы, заменявшие поколениям наших предков мессенджеры и электронные письма.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b/>
          <w:sz w:val="24"/>
          <w:szCs w:val="24"/>
        </w:rPr>
        <w:t>«Благопожелания».</w:t>
      </w:r>
      <w:r w:rsidRPr="00327D88">
        <w:rPr>
          <w:rFonts w:ascii="Times New Roman" w:hAnsi="Times New Roman" w:cs="Times New Roman"/>
          <w:sz w:val="24"/>
          <w:szCs w:val="24"/>
        </w:rPr>
        <w:t> С приветствий и благопожеланий начинается общение между людьми, основная цель которого не просто обмен информацией, но установление взаимопонимания. Благопожелание может иметь как словесный, так и вполне материальный характер ритуального подарка или магического предмета. В этом разделе посетитель встретит немало примеров такого рода даров: древнеегипетский сосуд с новогодними пожеланиями, богато украшенные изделия из керамики и бронзы классического исламского искусства, китайские чайники и кувшины в виде иероглифов «благополучие», «супружеское счастье», «долголетие», европейские изделия из фаянса, стекла и майолики, японские шелковые свитки, поздравительные открытки с рисунками и многое другое.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В разделе </w:t>
      </w:r>
      <w:r w:rsidRPr="00327D88">
        <w:rPr>
          <w:rFonts w:ascii="Times New Roman" w:hAnsi="Times New Roman" w:cs="Times New Roman"/>
          <w:b/>
          <w:sz w:val="24"/>
          <w:szCs w:val="24"/>
        </w:rPr>
        <w:t>«Священные книги»</w:t>
      </w:r>
      <w:r w:rsidRPr="00327D88">
        <w:rPr>
          <w:rFonts w:ascii="Times New Roman" w:hAnsi="Times New Roman" w:cs="Times New Roman"/>
          <w:sz w:val="24"/>
          <w:szCs w:val="24"/>
        </w:rPr>
        <w:t xml:space="preserve"> собраны вместе главные тексты крупнейших мировых религий: Библии на латинском и церковнославянском, Коран, Тора, буддийский канон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Кагьюр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и Веды. Особый интерес представляет уникальная Библия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Полиглотта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с параллельным текстом на девяти различных языках.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b/>
          <w:sz w:val="24"/>
          <w:szCs w:val="24"/>
        </w:rPr>
        <w:t>«Миф о Вавилонской башне». </w:t>
      </w:r>
      <w:r w:rsidRPr="00327D88">
        <w:rPr>
          <w:rFonts w:ascii="Times New Roman" w:hAnsi="Times New Roman" w:cs="Times New Roman"/>
          <w:sz w:val="24"/>
          <w:szCs w:val="24"/>
        </w:rPr>
        <w:t>Согласно Книге Бытия, после Всемирного потопа у всего земного народа был один язык. Строительство Вавилонской башни, прерванное Богом, обозначило конец эпохи «всеобщего языка» и начало поиска новых способов коммуникации. Вавилонская башня была символом опасных амбиций человечества, приведших к многовековой розни, и одновременно она напоминала о времени всеобщего единения, становясь прототипом для таких утопических колоссов, как «Памятник III Интернационалу» Татлина или Дворец Советов, о которых также рассказывает этот раздел.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Раздел </w:t>
      </w:r>
      <w:r w:rsidRPr="00327D88">
        <w:rPr>
          <w:rFonts w:ascii="Times New Roman" w:hAnsi="Times New Roman" w:cs="Times New Roman"/>
          <w:b/>
          <w:sz w:val="24"/>
          <w:szCs w:val="24"/>
        </w:rPr>
        <w:t>«Дипломатия»</w:t>
      </w:r>
      <w:r w:rsidRPr="00327D88">
        <w:rPr>
          <w:rFonts w:ascii="Times New Roman" w:hAnsi="Times New Roman" w:cs="Times New Roman"/>
          <w:sz w:val="24"/>
          <w:szCs w:val="24"/>
        </w:rPr>
        <w:t xml:space="preserve"> посвящен деятельности, которая неразрывно связана с поисками общего языка, преодолением культурных и психологических барьеров. Драгоценные предметы из коллекций Оружейной палаты Московского Кремля и Государственного Эрмитажа, полученные в дар русскими царями, показаны бок о бок с уникальными историческими документами: мирными договорами, торговыми соглашениями или поздравлениями </w:t>
      </w:r>
      <w:r w:rsidRPr="00327D88">
        <w:rPr>
          <w:rFonts w:ascii="Times New Roman" w:hAnsi="Times New Roman" w:cs="Times New Roman"/>
          <w:sz w:val="24"/>
          <w:szCs w:val="24"/>
        </w:rPr>
        <w:lastRenderedPageBreak/>
        <w:t xml:space="preserve">по случаю памятных дат. Дипломатами нередко были художники и поэты, среди которых три героя выставки: Питер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Паувел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Рубенс, князь Григорий Гагарин и Фёдор Тютчев.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В разделе </w:t>
      </w:r>
      <w:r w:rsidRPr="00327D88">
        <w:rPr>
          <w:rFonts w:ascii="Times New Roman" w:hAnsi="Times New Roman" w:cs="Times New Roman"/>
          <w:b/>
          <w:sz w:val="24"/>
          <w:szCs w:val="24"/>
        </w:rPr>
        <w:t>«Путешествия»</w:t>
      </w:r>
      <w:r w:rsidRPr="00327D88">
        <w:rPr>
          <w:rFonts w:ascii="Times New Roman" w:hAnsi="Times New Roman" w:cs="Times New Roman"/>
          <w:sz w:val="24"/>
          <w:szCs w:val="24"/>
        </w:rPr>
        <w:t xml:space="preserve"> взгляд посетителя обращается к другим странам, которые издавна манили человека удивительными открытиями и знакомствами. При встрече с неизвестными языками и традициями необходимость контакта и поиска общего языка проявлялась особенно ощутимо. Здесь зритель познакомится с такими разными примерами путешествий, как история скитаний и возвращения домой, увековеченная в шедевре древнеегипетской литературы «Странствия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Синухета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>», первое русское кругосветное плавание Ивана Крузенштерна, миссия фрегата «Паллада» в Японии, приключения Николая Гумилёва в Эфиопии и шпионский рейд японского офицера через Сибирь.</w:t>
      </w:r>
    </w:p>
    <w:p w:rsidR="00525256" w:rsidRPr="00327D88" w:rsidRDefault="00525256" w:rsidP="00327D8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 xml:space="preserve">Частью экспозиции являются три видеоинсталляции режиссера </w:t>
      </w:r>
      <w:bookmarkStart w:id="0" w:name="_GoBack"/>
      <w:bookmarkEnd w:id="0"/>
      <w:r w:rsidRPr="00327D88">
        <w:rPr>
          <w:rFonts w:ascii="Times New Roman" w:hAnsi="Times New Roman" w:cs="Times New Roman"/>
          <w:sz w:val="24"/>
          <w:szCs w:val="24"/>
        </w:rPr>
        <w:t xml:space="preserve">Андрея Сильвестрова. Героями </w:t>
      </w:r>
      <w:proofErr w:type="spellStart"/>
      <w:r w:rsidRPr="00327D88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327D88">
        <w:rPr>
          <w:rFonts w:ascii="Times New Roman" w:hAnsi="Times New Roman" w:cs="Times New Roman"/>
          <w:sz w:val="24"/>
          <w:szCs w:val="24"/>
        </w:rPr>
        <w:t xml:space="preserve"> стали сотрудники музея, по замыслу кураторов, выступающие в качестве связующего звена между искусством и зрителем.</w:t>
      </w:r>
    </w:p>
    <w:p w:rsidR="00525256" w:rsidRPr="00327D88" w:rsidRDefault="00525256" w:rsidP="0032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D88">
        <w:rPr>
          <w:rFonts w:ascii="Times New Roman" w:hAnsi="Times New Roman" w:cs="Times New Roman"/>
          <w:sz w:val="24"/>
          <w:szCs w:val="24"/>
        </w:rPr>
        <w:t> </w:t>
      </w:r>
    </w:p>
    <w:p w:rsidR="00307400" w:rsidRPr="00327D88" w:rsidRDefault="00327D88" w:rsidP="0032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7400" w:rsidRPr="00327D88" w:rsidSect="00327D88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21B7"/>
    <w:multiLevelType w:val="multilevel"/>
    <w:tmpl w:val="4BD6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CC6D74"/>
    <w:multiLevelType w:val="hybridMultilevel"/>
    <w:tmpl w:val="B852B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6"/>
    <w:rsid w:val="002F340B"/>
    <w:rsid w:val="00327D88"/>
    <w:rsid w:val="00525256"/>
    <w:rsid w:val="00D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73D4-B8CA-436F-BE81-CF55C01D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 Ирина</dc:creator>
  <cp:keywords/>
  <dc:description/>
  <cp:lastModifiedBy>Малых Татьяна Викторовна</cp:lastModifiedBy>
  <cp:revision>2</cp:revision>
  <dcterms:created xsi:type="dcterms:W3CDTF">2023-03-07T08:48:00Z</dcterms:created>
  <dcterms:modified xsi:type="dcterms:W3CDTF">2023-03-07T08:48:00Z</dcterms:modified>
</cp:coreProperties>
</file>