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75B8" w14:textId="77777777" w:rsidR="00B50B69" w:rsidRPr="00B50B69" w:rsidRDefault="00B50B69" w:rsidP="00B50B6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B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Сведения о научном руководителе</w:t>
      </w:r>
    </w:p>
    <w:p w14:paraId="716FE24A" w14:textId="48D076B7" w:rsidR="00B50B69" w:rsidRPr="00B50B69" w:rsidRDefault="00287E4B" w:rsidP="00B50B6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по </w:t>
      </w:r>
      <w:r w:rsidR="007508B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диссертации Дрожецкой</w:t>
      </w:r>
      <w:r w:rsidR="001B0EA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Елены 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Владимир</w:t>
      </w:r>
      <w:r w:rsidR="001B0EA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овны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1B0EA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</w:t>
      </w:r>
      <w:r w:rsidR="001B0EA1" w:rsidRPr="001B0EA1">
        <w:rPr>
          <w:rFonts w:ascii="Times New Roman" w:hAnsi="Times New Roman" w:cs="Times New Roman"/>
          <w:b/>
        </w:rPr>
        <w:t>Интерпретация учения Э. Гуссерля о воображении во французской феноменологической философии (Ж.-П. Сартр, М. Ришир)</w:t>
      </w:r>
      <w:r w:rsidR="00B50B69" w:rsidRPr="001B0EA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  <w:r w:rsidR="00B50B69" w:rsidRPr="00B50B6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по специальности 5.7.2 История философии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7"/>
        <w:gridCol w:w="6668"/>
      </w:tblGrid>
      <w:tr w:rsidR="00B50B69" w:rsidRPr="00B50B69" w14:paraId="24FAF946" w14:textId="77777777" w:rsidTr="00B50B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937E7" w14:textId="77777777" w:rsidR="00B50B69" w:rsidRPr="00B50B69" w:rsidRDefault="00B50B69" w:rsidP="00B5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27EE5" w14:textId="77777777" w:rsidR="00B50B69" w:rsidRPr="00B50B69" w:rsidRDefault="006F0D6F" w:rsidP="00B5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Коначе</w:t>
            </w:r>
            <w:r w:rsidR="00EA58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 Светлана Александровна</w:t>
            </w:r>
          </w:p>
        </w:tc>
      </w:tr>
      <w:tr w:rsidR="00B50B69" w:rsidRPr="00B50B69" w14:paraId="0FC4A710" w14:textId="77777777" w:rsidTr="00B50B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9C35A" w14:textId="77777777" w:rsidR="00B50B69" w:rsidRPr="00B50B69" w:rsidRDefault="00B50B69" w:rsidP="00B5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Ученая степень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83422" w14:textId="77777777" w:rsidR="00B50B69" w:rsidRPr="00B50B69" w:rsidRDefault="00B50B69" w:rsidP="00B5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Доктор философских наук</w:t>
            </w:r>
          </w:p>
        </w:tc>
      </w:tr>
      <w:tr w:rsidR="00B50B69" w:rsidRPr="00B50B69" w14:paraId="2BB01B51" w14:textId="77777777" w:rsidTr="00B50B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9D8D3" w14:textId="77777777" w:rsidR="00B50B69" w:rsidRPr="00B50B69" w:rsidRDefault="00B50B69" w:rsidP="00B5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Ученое звание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FD01F" w14:textId="77777777" w:rsidR="00B50B69" w:rsidRPr="00B50B69" w:rsidRDefault="00B50B69" w:rsidP="00B5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Профессор</w:t>
            </w:r>
          </w:p>
        </w:tc>
      </w:tr>
      <w:tr w:rsidR="00B50B69" w:rsidRPr="00B50B69" w14:paraId="006EE82A" w14:textId="77777777" w:rsidTr="00B50B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4B50A" w14:textId="77777777" w:rsidR="00B50B69" w:rsidRPr="00B50B69" w:rsidRDefault="00B50B69" w:rsidP="00B5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организации, являющейся основным местом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20678" w14:textId="77777777" w:rsidR="00B50B69" w:rsidRPr="00B50B69" w:rsidRDefault="00B50B69" w:rsidP="001B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Федеральное государственное </w:t>
            </w:r>
            <w:r w:rsidR="001B0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</w:t>
            </w:r>
            <w:r w:rsidRPr="00B5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ное образовательное учреждение высшего образования «Российский государственный гуманитарный университет»</w:t>
            </w:r>
            <w:r w:rsidR="001B0E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(ФГА</w:t>
            </w:r>
            <w:r w:rsidRPr="00B5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 ВО «РГГУ»)</w:t>
            </w:r>
          </w:p>
        </w:tc>
      </w:tr>
      <w:tr w:rsidR="00B50B69" w:rsidRPr="00B50B69" w14:paraId="4C235C1A" w14:textId="77777777" w:rsidTr="00B50B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D3A12" w14:textId="77777777" w:rsidR="00B50B69" w:rsidRPr="00B50B69" w:rsidRDefault="00B50B69" w:rsidP="00B50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0B6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Список основных публикаций по специальности диссертации в рецензируемых научных изданиях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9A1D4" w14:textId="77777777" w:rsidR="001B0EA1" w:rsidRPr="00816738" w:rsidRDefault="001B0EA1" w:rsidP="00C25BCA">
            <w:pPr>
              <w:numPr>
                <w:ilvl w:val="0"/>
                <w:numId w:val="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6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Коначева С.А. </w:t>
            </w:r>
            <w:r w:rsidRPr="00816738">
              <w:rPr>
                <w:rFonts w:ascii="Times New Roman" w:hAnsi="Times New Roman" w:cs="Times New Roman"/>
              </w:rPr>
              <w:t>«Деструкция» традиции в работах Хайдеггера до «поворота» // Вопросы философии, 2024, №12. С. 148-158</w:t>
            </w:r>
          </w:p>
          <w:p w14:paraId="6B02066C" w14:textId="77777777" w:rsidR="001B0EA1" w:rsidRPr="00816738" w:rsidRDefault="00F256A2" w:rsidP="00F256A2">
            <w:pPr>
              <w:numPr>
                <w:ilvl w:val="0"/>
                <w:numId w:val="2"/>
              </w:num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16738">
              <w:rPr>
                <w:rFonts w:ascii="Times New Roman" w:hAnsi="Times New Roman" w:cs="Times New Roman"/>
              </w:rPr>
              <w:t xml:space="preserve">Коначева С.А., </w:t>
            </w:r>
            <w:proofErr w:type="spellStart"/>
            <w:r w:rsidRPr="00816738">
              <w:rPr>
                <w:rFonts w:ascii="Times New Roman" w:hAnsi="Times New Roman" w:cs="Times New Roman"/>
              </w:rPr>
              <w:t>Пружинин</w:t>
            </w:r>
            <w:proofErr w:type="spellEnd"/>
            <w:r w:rsidRPr="00816738">
              <w:rPr>
                <w:rFonts w:ascii="Times New Roman" w:hAnsi="Times New Roman" w:cs="Times New Roman"/>
              </w:rPr>
              <w:t xml:space="preserve"> Б.И., </w:t>
            </w:r>
            <w:proofErr w:type="spellStart"/>
            <w:r w:rsidRPr="00816738">
              <w:rPr>
                <w:rFonts w:ascii="Times New Roman" w:hAnsi="Times New Roman" w:cs="Times New Roman"/>
              </w:rPr>
              <w:t>Касавина</w:t>
            </w:r>
            <w:proofErr w:type="spellEnd"/>
            <w:r w:rsidRPr="00816738">
              <w:rPr>
                <w:rFonts w:ascii="Times New Roman" w:hAnsi="Times New Roman" w:cs="Times New Roman"/>
              </w:rPr>
              <w:t xml:space="preserve"> Н.А., Киященко Л.П., Козырев А.П.,  Межуев Б.В., Михайлов И.А., Мочалова И.Н.,</w:t>
            </w:r>
            <w:proofErr w:type="spellStart"/>
            <w:r w:rsidRPr="00816738">
              <w:rPr>
                <w:rFonts w:ascii="Times New Roman" w:hAnsi="Times New Roman" w:cs="Times New Roman"/>
              </w:rPr>
              <w:t>Порус</w:t>
            </w:r>
            <w:proofErr w:type="spellEnd"/>
            <w:r w:rsidRPr="00816738">
              <w:rPr>
                <w:rFonts w:ascii="Times New Roman" w:hAnsi="Times New Roman" w:cs="Times New Roman"/>
              </w:rPr>
              <w:t xml:space="preserve"> В.Н., </w:t>
            </w:r>
            <w:proofErr w:type="spellStart"/>
            <w:r w:rsidRPr="00816738">
              <w:rPr>
                <w:rFonts w:ascii="Times New Roman" w:hAnsi="Times New Roman" w:cs="Times New Roman"/>
              </w:rPr>
              <w:t>Псху</w:t>
            </w:r>
            <w:proofErr w:type="spellEnd"/>
            <w:r w:rsidRPr="00816738">
              <w:rPr>
                <w:rFonts w:ascii="Times New Roman" w:hAnsi="Times New Roman" w:cs="Times New Roman"/>
              </w:rPr>
              <w:t xml:space="preserve"> Р.В., Розин В.М., Серебряный С.Д., Чжан </w:t>
            </w:r>
            <w:proofErr w:type="spellStart"/>
            <w:r w:rsidRPr="00816738">
              <w:rPr>
                <w:rFonts w:ascii="Times New Roman" w:hAnsi="Times New Roman" w:cs="Times New Roman"/>
              </w:rPr>
              <w:t>Байчунь</w:t>
            </w:r>
            <w:proofErr w:type="spellEnd"/>
            <w:r w:rsidRPr="00816738">
              <w:rPr>
                <w:rFonts w:ascii="Times New Roman" w:hAnsi="Times New Roman" w:cs="Times New Roman"/>
              </w:rPr>
              <w:t xml:space="preserve">, Чумаков А.Н., Щедрина Т.Г. «Европеизм» между политикой и культурой: исторические смыслы и современные трансформации (материалы «круглого стола») // Вопросы философии. 2024. № 9. С. 24–77 </w:t>
            </w:r>
          </w:p>
          <w:p w14:paraId="47BD5738" w14:textId="77777777" w:rsidR="00F256A2" w:rsidRPr="00816738" w:rsidRDefault="00F256A2" w:rsidP="00F256A2">
            <w:pPr>
              <w:numPr>
                <w:ilvl w:val="0"/>
                <w:numId w:val="2"/>
              </w:num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816738">
              <w:rPr>
                <w:rFonts w:ascii="Times New Roman" w:hAnsi="Times New Roman" w:cs="Times New Roman"/>
              </w:rPr>
              <w:t xml:space="preserve">Что такое феноменология / А. Савин, А. </w:t>
            </w:r>
            <w:proofErr w:type="spellStart"/>
            <w:r w:rsidRPr="00816738">
              <w:rPr>
                <w:rFonts w:ascii="Times New Roman" w:hAnsi="Times New Roman" w:cs="Times New Roman"/>
              </w:rPr>
              <w:t>Шнелль</w:t>
            </w:r>
            <w:proofErr w:type="spellEnd"/>
            <w:r w:rsidRPr="00816738">
              <w:rPr>
                <w:rFonts w:ascii="Times New Roman" w:hAnsi="Times New Roman" w:cs="Times New Roman"/>
              </w:rPr>
              <w:t xml:space="preserve">, В. Молчанов, А. Ямпольская, О. </w:t>
            </w:r>
            <w:proofErr w:type="spellStart"/>
            <w:r w:rsidRPr="00816738">
              <w:rPr>
                <w:rFonts w:ascii="Times New Roman" w:hAnsi="Times New Roman" w:cs="Times New Roman"/>
              </w:rPr>
              <w:t>Мухутдинов</w:t>
            </w:r>
            <w:proofErr w:type="spellEnd"/>
            <w:r w:rsidRPr="00816738">
              <w:rPr>
                <w:rFonts w:ascii="Times New Roman" w:hAnsi="Times New Roman" w:cs="Times New Roman"/>
              </w:rPr>
              <w:t xml:space="preserve">, С. Коначева, С. </w:t>
            </w:r>
            <w:proofErr w:type="spellStart"/>
            <w:r w:rsidRPr="00816738">
              <w:rPr>
                <w:rFonts w:ascii="Times New Roman" w:hAnsi="Times New Roman" w:cs="Times New Roman"/>
              </w:rPr>
              <w:t>Луфт</w:t>
            </w:r>
            <w:proofErr w:type="spellEnd"/>
            <w:r w:rsidRPr="00816738">
              <w:rPr>
                <w:rFonts w:ascii="Times New Roman" w:hAnsi="Times New Roman" w:cs="Times New Roman"/>
              </w:rPr>
              <w:t xml:space="preserve">, Т. Фукс, А. </w:t>
            </w:r>
            <w:proofErr w:type="spellStart"/>
            <w:r w:rsidRPr="00816738">
              <w:rPr>
                <w:rFonts w:ascii="Times New Roman" w:hAnsi="Times New Roman" w:cs="Times New Roman"/>
              </w:rPr>
              <w:t>Паткуль</w:t>
            </w:r>
            <w:proofErr w:type="spellEnd"/>
            <w:r w:rsidRPr="00816738">
              <w:rPr>
                <w:rFonts w:ascii="Times New Roman" w:hAnsi="Times New Roman" w:cs="Times New Roman"/>
              </w:rPr>
              <w:t xml:space="preserve">, Г. Чернавин, М. Белоусов, Н. Артеменко, Ф. </w:t>
            </w:r>
            <w:proofErr w:type="spellStart"/>
            <w:r w:rsidRPr="00816738">
              <w:rPr>
                <w:rFonts w:ascii="Times New Roman" w:hAnsi="Times New Roman" w:cs="Times New Roman"/>
              </w:rPr>
              <w:t>Станжевский</w:t>
            </w:r>
            <w:proofErr w:type="spellEnd"/>
            <w:r w:rsidRPr="00816738">
              <w:rPr>
                <w:rFonts w:ascii="Times New Roman" w:hAnsi="Times New Roman" w:cs="Times New Roman"/>
              </w:rPr>
              <w:t xml:space="preserve"> ; </w:t>
            </w:r>
            <w:proofErr w:type="spellStart"/>
            <w:r w:rsidRPr="00816738">
              <w:rPr>
                <w:rFonts w:ascii="Times New Roman" w:hAnsi="Times New Roman" w:cs="Times New Roman"/>
              </w:rPr>
              <w:t>науч</w:t>
            </w:r>
            <w:proofErr w:type="spellEnd"/>
            <w:r w:rsidRPr="00816738">
              <w:rPr>
                <w:rFonts w:ascii="Times New Roman" w:hAnsi="Times New Roman" w:cs="Times New Roman"/>
              </w:rPr>
              <w:t>. ред. Н. Артеменко. – Томск : Издательство Томского государственного университета, 2024. – 416 с.</w:t>
            </w:r>
          </w:p>
          <w:p w14:paraId="45C7CE18" w14:textId="77777777" w:rsidR="00816738" w:rsidRPr="00816738" w:rsidRDefault="00816738" w:rsidP="00F256A2">
            <w:pPr>
              <w:numPr>
                <w:ilvl w:val="0"/>
                <w:numId w:val="2"/>
              </w:numPr>
              <w:spacing w:line="240" w:lineRule="auto"/>
              <w:jc w:val="both"/>
              <w:textAlignment w:val="baseline"/>
            </w:pPr>
            <w:r w:rsidRPr="006C7813">
              <w:rPr>
                <w:rFonts w:ascii="Times New Roman" w:hAnsi="Times New Roman" w:cs="Times New Roman"/>
              </w:rPr>
              <w:t>Коначева С.А.</w:t>
            </w:r>
            <w:r>
              <w:t xml:space="preserve"> </w:t>
            </w:r>
            <w:r w:rsidRPr="005908EC">
              <w:rPr>
                <w:rFonts w:ascii="Times New Roman" w:hAnsi="Times New Roman"/>
                <w:sz w:val="24"/>
                <w:szCs w:val="24"/>
              </w:rPr>
              <w:t>«Плотский поворот» в дискуссии о священном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// </w:t>
            </w:r>
            <w:r w:rsidRPr="00CB5F3C">
              <w:rPr>
                <w:rFonts w:ascii="Times New Roman" w:hAnsi="Times New Roman"/>
                <w:sz w:val="24"/>
                <w:szCs w:val="24"/>
              </w:rPr>
              <w:t>Вестник РГГУ. Серия «Философия. Социология. Искусствоведение»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908EC">
              <w:rPr>
                <w:rFonts w:ascii="Times New Roman" w:hAnsi="Times New Roman"/>
                <w:sz w:val="24"/>
                <w:szCs w:val="24"/>
              </w:rPr>
              <w:t>№3 2023. С.28-42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3A44E4" w14:textId="77777777" w:rsidR="00816738" w:rsidRPr="00816738" w:rsidRDefault="00816738" w:rsidP="00F256A2">
            <w:pPr>
              <w:numPr>
                <w:ilvl w:val="0"/>
                <w:numId w:val="2"/>
              </w:numPr>
              <w:spacing w:line="240" w:lineRule="auto"/>
              <w:jc w:val="both"/>
              <w:textAlignment w:val="baseline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Коначева С.А. </w:t>
            </w:r>
            <w:r w:rsidRPr="006F669A">
              <w:rPr>
                <w:rFonts w:ascii="Times New Roman" w:hAnsi="Times New Roman"/>
                <w:sz w:val="24"/>
                <w:szCs w:val="24"/>
              </w:rPr>
              <w:t xml:space="preserve">Онтология и </w:t>
            </w:r>
            <w:proofErr w:type="spellStart"/>
            <w:r w:rsidRPr="006F669A">
              <w:rPr>
                <w:rFonts w:ascii="Times New Roman" w:hAnsi="Times New Roman"/>
                <w:sz w:val="24"/>
                <w:szCs w:val="24"/>
              </w:rPr>
              <w:t>софиология</w:t>
            </w:r>
            <w:proofErr w:type="spellEnd"/>
            <w:r w:rsidRPr="006F669A">
              <w:rPr>
                <w:rFonts w:ascii="Times New Roman" w:hAnsi="Times New Roman"/>
                <w:sz w:val="24"/>
                <w:szCs w:val="24"/>
              </w:rPr>
              <w:t xml:space="preserve"> смерти: трансформации </w:t>
            </w:r>
            <w:proofErr w:type="spellStart"/>
            <w:r w:rsidRPr="006F669A">
              <w:rPr>
                <w:rFonts w:ascii="Times New Roman" w:hAnsi="Times New Roman"/>
                <w:sz w:val="24"/>
                <w:szCs w:val="24"/>
              </w:rPr>
              <w:t>танатологического</w:t>
            </w:r>
            <w:proofErr w:type="spellEnd"/>
            <w:r w:rsidRPr="006F669A">
              <w:rPr>
                <w:rFonts w:ascii="Times New Roman" w:hAnsi="Times New Roman"/>
                <w:sz w:val="24"/>
                <w:szCs w:val="24"/>
              </w:rPr>
              <w:t xml:space="preserve"> дискурса в философско-теологической мысли ХХ 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// </w:t>
            </w:r>
            <w:r w:rsidRPr="006F669A">
              <w:rPr>
                <w:rFonts w:ascii="Times New Roman" w:hAnsi="Times New Roman"/>
                <w:sz w:val="24"/>
                <w:szCs w:val="24"/>
              </w:rPr>
              <w:t>Вестник ПСТГУ. Серия I: Богословие. Философия. Религиоведение.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C7813" w:rsidRPr="006F669A">
              <w:rPr>
                <w:rFonts w:ascii="Times New Roman" w:hAnsi="Times New Roman"/>
                <w:sz w:val="24"/>
                <w:szCs w:val="24"/>
              </w:rPr>
              <w:t xml:space="preserve">2021. </w:t>
            </w:r>
            <w:proofErr w:type="spellStart"/>
            <w:r w:rsidR="006C7813" w:rsidRPr="006F669A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="006C7813" w:rsidRPr="006F669A">
              <w:rPr>
                <w:rFonts w:ascii="Times New Roman" w:hAnsi="Times New Roman"/>
                <w:sz w:val="24"/>
                <w:szCs w:val="24"/>
              </w:rPr>
              <w:t>. 98. С. 50-67.</w:t>
            </w:r>
          </w:p>
          <w:p w14:paraId="5F718DF5" w14:textId="77777777" w:rsidR="00816738" w:rsidRPr="00C25BCA" w:rsidRDefault="00816738" w:rsidP="00816738">
            <w:pPr>
              <w:numPr>
                <w:ilvl w:val="0"/>
                <w:numId w:val="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Коначева С. А </w:t>
            </w:r>
            <w:r w:rsidRPr="00816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proofErr w:type="spellStart"/>
            <w:r w:rsidRPr="00816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creatio</w:t>
            </w:r>
            <w:proofErr w:type="spellEnd"/>
            <w:r w:rsidRPr="00816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16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</w:t>
            </w:r>
            <w:proofErr w:type="spellEnd"/>
            <w:r w:rsidRPr="00816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16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nihilo</w:t>
            </w:r>
            <w:proofErr w:type="spellEnd"/>
            <w:r w:rsidRPr="00816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</w:t>
            </w:r>
            <w:proofErr w:type="spellStart"/>
            <w:r w:rsidRPr="00816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creatio</w:t>
            </w:r>
            <w:proofErr w:type="spellEnd"/>
            <w:r w:rsidRPr="00816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16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</w:t>
            </w:r>
            <w:proofErr w:type="spellEnd"/>
            <w:r w:rsidRPr="00816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16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profundis</w:t>
            </w:r>
            <w:proofErr w:type="spellEnd"/>
            <w:r w:rsidRPr="00C25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// Государство, религия, Церковь в России и за рубежом. 2021. Т. 39. № 2. С. 38-60.</w:t>
            </w:r>
          </w:p>
          <w:p w14:paraId="225FD383" w14:textId="77777777" w:rsidR="00F256A2" w:rsidRDefault="00F256A2" w:rsidP="00F256A2">
            <w:pPr>
              <w:numPr>
                <w:ilvl w:val="0"/>
                <w:numId w:val="2"/>
              </w:numPr>
              <w:spacing w:line="240" w:lineRule="auto"/>
              <w:jc w:val="both"/>
              <w:textAlignment w:val="baseline"/>
            </w:pPr>
            <w:r>
              <w:t xml:space="preserve">Коначева С.А.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B5F3C">
              <w:rPr>
                <w:rFonts w:ascii="Times New Roman" w:hAnsi="Times New Roman"/>
                <w:sz w:val="24"/>
                <w:szCs w:val="24"/>
              </w:rPr>
              <w:t>оображение и метафора в теологическом языке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// </w:t>
            </w:r>
            <w:r w:rsidRPr="00CB5F3C">
              <w:rPr>
                <w:rFonts w:ascii="Times New Roman" w:hAnsi="Times New Roman"/>
                <w:sz w:val="24"/>
                <w:szCs w:val="24"/>
              </w:rPr>
              <w:t>Вестник РГГУ. Серия «Философия. Социология. Искусствоведение»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B5F3C">
              <w:rPr>
                <w:rFonts w:ascii="Times New Roman" w:hAnsi="Times New Roman"/>
                <w:sz w:val="24"/>
                <w:szCs w:val="24"/>
              </w:rPr>
              <w:t>2020. № 3 (22). С. 48-63</w:t>
            </w:r>
          </w:p>
          <w:p w14:paraId="51420475" w14:textId="77777777" w:rsidR="00F256A2" w:rsidRDefault="00F256A2" w:rsidP="00F256A2">
            <w:pPr>
              <w:numPr>
                <w:ilvl w:val="0"/>
                <w:numId w:val="2"/>
              </w:numPr>
              <w:spacing w:line="240" w:lineRule="auto"/>
              <w:jc w:val="both"/>
              <w:textAlignment w:val="baseline"/>
            </w:pPr>
            <w:r w:rsidRPr="006C7813">
              <w:rPr>
                <w:rFonts w:ascii="Times New Roman" w:hAnsi="Times New Roman" w:cs="Times New Roman"/>
              </w:rPr>
              <w:t>Коначева С.А.</w:t>
            </w:r>
            <w:r>
              <w:t xml:space="preserve"> </w:t>
            </w:r>
            <w:r w:rsidRPr="00CB5F3C">
              <w:rPr>
                <w:rFonts w:ascii="Times New Roman" w:hAnsi="Times New Roman"/>
                <w:sz w:val="24"/>
                <w:szCs w:val="24"/>
              </w:rPr>
              <w:t>Проблема Другого в современной теологической герменевтике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// </w:t>
            </w:r>
            <w:r w:rsidRPr="00CB5F3C">
              <w:rPr>
                <w:rFonts w:ascii="Times New Roman" w:hAnsi="Times New Roman"/>
                <w:sz w:val="24"/>
                <w:szCs w:val="24"/>
              </w:rPr>
              <w:t>Вестник РГГУ. Серия «Философия. Социология. Искусствоведение»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B5F3C">
              <w:rPr>
                <w:rFonts w:ascii="Times New Roman" w:hAnsi="Times New Roman"/>
                <w:sz w:val="24"/>
                <w:szCs w:val="24"/>
              </w:rPr>
              <w:t>№8. Ч.2. М., РГГУ 2019. С.262-276</w:t>
            </w:r>
          </w:p>
          <w:p w14:paraId="6CB1DB5C" w14:textId="77777777" w:rsidR="00C25BCA" w:rsidRPr="00C25BCA" w:rsidRDefault="00C25BCA" w:rsidP="00C25BCA">
            <w:pPr>
              <w:numPr>
                <w:ilvl w:val="0"/>
                <w:numId w:val="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Коначева С.А. </w:t>
            </w:r>
            <w:r w:rsidRPr="00816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Мышление о Боге в феноменологической философии религии: от формального указания к эсхатологической редукции</w:t>
            </w:r>
            <w:r w:rsidRPr="00C25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// Эпистемология и философия науки. Т.53, №3. М., 2017. С. С.121-137.</w:t>
            </w:r>
          </w:p>
          <w:p w14:paraId="7E3956F9" w14:textId="77777777" w:rsidR="00C25BCA" w:rsidRPr="00C25BCA" w:rsidRDefault="00C25BCA" w:rsidP="006C7813">
            <w:pPr>
              <w:numPr>
                <w:ilvl w:val="0"/>
                <w:numId w:val="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Коначева С.А. </w:t>
            </w:r>
            <w:r w:rsidRPr="00816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Философия, религия, наука: модели осмысления</w:t>
            </w:r>
            <w:r w:rsidRPr="00C25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// Государство</w:t>
            </w:r>
            <w:r w:rsidR="00816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</w:t>
            </w:r>
            <w:r w:rsidRPr="00C25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елигия</w:t>
            </w:r>
            <w:r w:rsidR="00816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C25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Церковь в России и за рубежом №1(33) 2015. С.51-76.</w:t>
            </w:r>
            <w:r w:rsidR="006C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78CA86B7" w14:textId="77777777" w:rsidR="00C25BCA" w:rsidRPr="00C25BCA" w:rsidRDefault="00C25BCA" w:rsidP="00816738">
            <w:pPr>
              <w:numPr>
                <w:ilvl w:val="0"/>
                <w:numId w:val="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43A37">
              <w:rPr>
                <w:rFonts w:ascii="Times New Roman" w:eastAsia="Times New Roman" w:hAnsi="Times New Roman" w:cs="Times New Roman"/>
                <w:color w:val="000000"/>
                <w:lang w:val="de-DE" w:eastAsia="ru-RU"/>
              </w:rPr>
              <w:t>Konacheva</w:t>
            </w:r>
            <w:proofErr w:type="spellEnd"/>
            <w:r w:rsidRPr="00343A37">
              <w:rPr>
                <w:rFonts w:ascii="Times New Roman" w:eastAsia="Times New Roman" w:hAnsi="Times New Roman" w:cs="Times New Roman"/>
                <w:color w:val="000000"/>
                <w:lang w:val="de-DE" w:eastAsia="ru-RU"/>
              </w:rPr>
              <w:t xml:space="preserve"> S. </w:t>
            </w:r>
            <w:r w:rsidRPr="00816738">
              <w:rPr>
                <w:rFonts w:ascii="Times New Roman" w:eastAsia="Times New Roman" w:hAnsi="Times New Roman" w:cs="Times New Roman"/>
                <w:color w:val="000000"/>
                <w:lang w:val="de-DE" w:eastAsia="ru-RU"/>
              </w:rPr>
              <w:t xml:space="preserve">Das Heilige als eine Dimension für Gottheit: Heideggers poetische Theologie zwischen der </w:t>
            </w:r>
            <w:proofErr w:type="spellStart"/>
            <w:r w:rsidRPr="00816738">
              <w:rPr>
                <w:rFonts w:ascii="Times New Roman" w:eastAsia="Times New Roman" w:hAnsi="Times New Roman" w:cs="Times New Roman"/>
                <w:color w:val="000000"/>
                <w:lang w:val="de-DE" w:eastAsia="ru-RU"/>
              </w:rPr>
              <w:t>onto-theologischen</w:t>
            </w:r>
            <w:proofErr w:type="spellEnd"/>
            <w:r w:rsidRPr="00816738">
              <w:rPr>
                <w:rFonts w:ascii="Times New Roman" w:eastAsia="Times New Roman" w:hAnsi="Times New Roman" w:cs="Times New Roman"/>
                <w:color w:val="000000"/>
                <w:lang w:val="de-DE" w:eastAsia="ru-RU"/>
              </w:rPr>
              <w:t xml:space="preserve"> Metaphysik und dem Glaube der christlichen Offenbarung</w:t>
            </w:r>
            <w:r w:rsidRPr="00343A37">
              <w:rPr>
                <w:rFonts w:ascii="Times New Roman" w:eastAsia="Times New Roman" w:hAnsi="Times New Roman" w:cs="Times New Roman"/>
                <w:color w:val="000000"/>
                <w:lang w:val="de-DE" w:eastAsia="ru-RU"/>
              </w:rPr>
              <w:t xml:space="preserve"> // </w:t>
            </w:r>
            <w:proofErr w:type="spellStart"/>
            <w:r w:rsidRPr="00343A37">
              <w:rPr>
                <w:rFonts w:ascii="Times New Roman" w:eastAsia="Times New Roman" w:hAnsi="Times New Roman" w:cs="Times New Roman"/>
                <w:color w:val="000000"/>
                <w:lang w:val="de-DE" w:eastAsia="ru-RU"/>
              </w:rPr>
              <w:t>Vernuftreligion</w:t>
            </w:r>
            <w:proofErr w:type="spellEnd"/>
            <w:r w:rsidRPr="00343A37">
              <w:rPr>
                <w:rFonts w:ascii="Times New Roman" w:eastAsia="Times New Roman" w:hAnsi="Times New Roman" w:cs="Times New Roman"/>
                <w:color w:val="000000"/>
                <w:lang w:val="de-DE" w:eastAsia="ru-RU"/>
              </w:rPr>
              <w:t xml:space="preserve"> und Offenbarungsglaube: Zur Erörterung einer seit Kant verschärften Problematik . </w:t>
            </w:r>
            <w:r w:rsidRPr="00C25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Freiburg im </w:t>
            </w:r>
            <w:proofErr w:type="spellStart"/>
            <w:r w:rsidRPr="00C25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Breisgau</w:t>
            </w:r>
            <w:proofErr w:type="spellEnd"/>
            <w:r w:rsidRPr="00C25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Verlag </w:t>
            </w:r>
            <w:proofErr w:type="spellStart"/>
            <w:r w:rsidRPr="00C25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Herder</w:t>
            </w:r>
            <w:proofErr w:type="spellEnd"/>
            <w:r w:rsidRPr="00C25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2015. S. 73-86</w:t>
            </w:r>
            <w:r w:rsidR="00816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0C9F08DA" w14:textId="77777777" w:rsidR="00B50B69" w:rsidRPr="00B50B69" w:rsidRDefault="00C25BCA" w:rsidP="00816738">
            <w:pPr>
              <w:numPr>
                <w:ilvl w:val="0"/>
                <w:numId w:val="2"/>
              </w:num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5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Коначева С.А. </w:t>
            </w:r>
            <w:r w:rsidRPr="00816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«Метафорическая истина»: путь от молчания к речи о Боге </w:t>
            </w:r>
            <w:r w:rsidRPr="00C25B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// Вестник РГГУ. – Сер. «Философские науки. Религиоведение». – М.: ИЦ РГГУ, 2012. – № 17(97). С.221-229 </w:t>
            </w:r>
            <w:hyperlink r:id="rId7" w:history="1"/>
            <w:r w:rsidR="00816738">
              <w:rPr>
                <w:rStyle w:val="a3"/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16738">
              <w:rPr>
                <w:color w:val="000000"/>
              </w:rPr>
              <w:t xml:space="preserve"> </w:t>
            </w:r>
          </w:p>
        </w:tc>
      </w:tr>
    </w:tbl>
    <w:p w14:paraId="0391212C" w14:textId="77777777" w:rsidR="00364D84" w:rsidRDefault="00364D84"/>
    <w:sectPr w:rsidR="00364D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B1186" w14:textId="77777777" w:rsidR="0056431C" w:rsidRDefault="0056431C" w:rsidP="005E66D0">
      <w:pPr>
        <w:spacing w:after="0" w:line="240" w:lineRule="auto"/>
      </w:pPr>
      <w:r>
        <w:separator/>
      </w:r>
    </w:p>
  </w:endnote>
  <w:endnote w:type="continuationSeparator" w:id="0">
    <w:p w14:paraId="1BED87A3" w14:textId="77777777" w:rsidR="0056431C" w:rsidRDefault="0056431C" w:rsidP="005E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15B3D" w14:textId="77777777" w:rsidR="005E66D0" w:rsidRDefault="005E66D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8363524"/>
      <w:docPartObj>
        <w:docPartGallery w:val="Page Numbers (Bottom of Page)"/>
        <w:docPartUnique/>
      </w:docPartObj>
    </w:sdtPr>
    <w:sdtContent>
      <w:p w14:paraId="0801FCD6" w14:textId="77777777" w:rsidR="005E66D0" w:rsidRDefault="005E66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813">
          <w:rPr>
            <w:noProof/>
          </w:rPr>
          <w:t>2</w:t>
        </w:r>
        <w:r>
          <w:fldChar w:fldCharType="end"/>
        </w:r>
      </w:p>
    </w:sdtContent>
  </w:sdt>
  <w:p w14:paraId="4F4D5D22" w14:textId="77777777" w:rsidR="005E66D0" w:rsidRDefault="005E66D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E917" w14:textId="77777777" w:rsidR="005E66D0" w:rsidRDefault="005E66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8E9C4" w14:textId="77777777" w:rsidR="0056431C" w:rsidRDefault="0056431C" w:rsidP="005E66D0">
      <w:pPr>
        <w:spacing w:after="0" w:line="240" w:lineRule="auto"/>
      </w:pPr>
      <w:r>
        <w:separator/>
      </w:r>
    </w:p>
  </w:footnote>
  <w:footnote w:type="continuationSeparator" w:id="0">
    <w:p w14:paraId="200C58C1" w14:textId="77777777" w:rsidR="0056431C" w:rsidRDefault="0056431C" w:rsidP="005E6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66F3" w14:textId="77777777" w:rsidR="005E66D0" w:rsidRDefault="005E66D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9E18E" w14:textId="77777777" w:rsidR="005E66D0" w:rsidRDefault="005E66D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36E75" w14:textId="77777777" w:rsidR="005E66D0" w:rsidRDefault="005E66D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C31E7"/>
    <w:multiLevelType w:val="multilevel"/>
    <w:tmpl w:val="55EE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B056DC"/>
    <w:multiLevelType w:val="multilevel"/>
    <w:tmpl w:val="F418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5247196">
    <w:abstractNumId w:val="0"/>
  </w:num>
  <w:num w:numId="2" w16cid:durableId="1308777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69"/>
    <w:rsid w:val="000E5171"/>
    <w:rsid w:val="001B0EA1"/>
    <w:rsid w:val="00287E4B"/>
    <w:rsid w:val="0033315B"/>
    <w:rsid w:val="00343A37"/>
    <w:rsid w:val="00364D84"/>
    <w:rsid w:val="003A1D78"/>
    <w:rsid w:val="00485D5F"/>
    <w:rsid w:val="004F24D2"/>
    <w:rsid w:val="0056431C"/>
    <w:rsid w:val="0059231C"/>
    <w:rsid w:val="00593732"/>
    <w:rsid w:val="005E66D0"/>
    <w:rsid w:val="006C7813"/>
    <w:rsid w:val="006F0D6F"/>
    <w:rsid w:val="007508B1"/>
    <w:rsid w:val="00816738"/>
    <w:rsid w:val="009C5AC9"/>
    <w:rsid w:val="00B50B69"/>
    <w:rsid w:val="00C25BCA"/>
    <w:rsid w:val="00EA5859"/>
    <w:rsid w:val="00F2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CD280"/>
  <w15:chartTrackingRefBased/>
  <w15:docId w15:val="{20346C51-9CF4-4C32-8CA8-517CE39A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BC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E6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66D0"/>
  </w:style>
  <w:style w:type="paragraph" w:styleId="a6">
    <w:name w:val="footer"/>
    <w:basedOn w:val="a"/>
    <w:link w:val="a7"/>
    <w:uiPriority w:val="99"/>
    <w:unhideWhenUsed/>
    <w:rsid w:val="005E6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6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2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457163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library.ru/item.asp?id=1842921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Сева Дрожецкий</cp:lastModifiedBy>
  <cp:revision>4</cp:revision>
  <dcterms:created xsi:type="dcterms:W3CDTF">2025-06-09T15:25:00Z</dcterms:created>
  <dcterms:modified xsi:type="dcterms:W3CDTF">2025-06-10T11:09:00Z</dcterms:modified>
</cp:coreProperties>
</file>