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AE00" w14:textId="77777777" w:rsidR="009D40A3" w:rsidRPr="00686464" w:rsidRDefault="009D40A3" w:rsidP="00686464">
      <w:pPr>
        <w:pStyle w:val="Default"/>
        <w:rPr>
          <w:sz w:val="28"/>
          <w:szCs w:val="28"/>
        </w:rPr>
      </w:pPr>
    </w:p>
    <w:p w14:paraId="396E3501" w14:textId="789AA1F4" w:rsidR="00E272C7" w:rsidRPr="00686464" w:rsidRDefault="009D40A3" w:rsidP="006864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464">
        <w:rPr>
          <w:rFonts w:ascii="Times New Roman" w:hAnsi="Times New Roman" w:cs="Times New Roman"/>
          <w:b/>
          <w:bCs/>
          <w:sz w:val="28"/>
          <w:szCs w:val="28"/>
        </w:rPr>
        <w:t>Сведения о научном руководителе</w:t>
      </w:r>
    </w:p>
    <w:p w14:paraId="53F43CB5" w14:textId="77777777" w:rsidR="009D40A3" w:rsidRDefault="009D40A3" w:rsidP="006864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686464" w14:paraId="34DC5573" w14:textId="77777777" w:rsidTr="00CA075B">
        <w:tc>
          <w:tcPr>
            <w:tcW w:w="3794" w:type="dxa"/>
          </w:tcPr>
          <w:p w14:paraId="5BC9C152" w14:textId="77777777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777" w:type="dxa"/>
          </w:tcPr>
          <w:p w14:paraId="660A5143" w14:textId="4570F7EA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51">
              <w:rPr>
                <w:rFonts w:ascii="Times New Roman" w:hAnsi="Times New Roman" w:cs="Times New Roman"/>
                <w:sz w:val="28"/>
                <w:szCs w:val="28"/>
              </w:rPr>
              <w:t>Антонов Дмитрий Игоревич</w:t>
            </w:r>
          </w:p>
        </w:tc>
      </w:tr>
      <w:tr w:rsidR="00686464" w14:paraId="4ACE9D0E" w14:textId="77777777" w:rsidTr="00CA075B">
        <w:tc>
          <w:tcPr>
            <w:tcW w:w="3794" w:type="dxa"/>
          </w:tcPr>
          <w:p w14:paraId="03C6FC04" w14:textId="77777777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1A13B9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шифра специальности, по которой защищена диссертация)</w:t>
            </w:r>
          </w:p>
        </w:tc>
        <w:tc>
          <w:tcPr>
            <w:tcW w:w="5777" w:type="dxa"/>
          </w:tcPr>
          <w:p w14:paraId="03BED3C3" w14:textId="5FBE3751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51"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 (шифр научной специальности – 24.00.01 Теория и история культуры)</w:t>
            </w:r>
          </w:p>
        </w:tc>
      </w:tr>
      <w:tr w:rsidR="00686464" w14:paraId="13D11E9F" w14:textId="77777777" w:rsidTr="00CA075B">
        <w:tc>
          <w:tcPr>
            <w:tcW w:w="3794" w:type="dxa"/>
          </w:tcPr>
          <w:p w14:paraId="736C0B48" w14:textId="77777777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777" w:type="dxa"/>
          </w:tcPr>
          <w:p w14:paraId="12F9CA43" w14:textId="570981BD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</w:tr>
      <w:tr w:rsidR="00686464" w14:paraId="6A9C1F70" w14:textId="77777777" w:rsidTr="00CA075B">
        <w:tc>
          <w:tcPr>
            <w:tcW w:w="3794" w:type="dxa"/>
          </w:tcPr>
          <w:p w14:paraId="589068AA" w14:textId="77777777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(полное наименование организации в соответствии с уставом и сокращенное), место работы</w:t>
            </w:r>
          </w:p>
        </w:tc>
        <w:tc>
          <w:tcPr>
            <w:tcW w:w="5777" w:type="dxa"/>
          </w:tcPr>
          <w:p w14:paraId="370C36B9" w14:textId="23C179C3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5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(ФГАУВО «РГГУ»), факультет культурологии, кафедра истории и теории культуры</w:t>
            </w:r>
          </w:p>
        </w:tc>
      </w:tr>
      <w:tr w:rsidR="00686464" w14:paraId="6761F12F" w14:textId="77777777" w:rsidTr="00CA075B">
        <w:tc>
          <w:tcPr>
            <w:tcW w:w="3794" w:type="dxa"/>
          </w:tcPr>
          <w:p w14:paraId="026EE96D" w14:textId="77777777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77" w:type="dxa"/>
          </w:tcPr>
          <w:p w14:paraId="73FDB6FD" w14:textId="1E6F27FA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</w:p>
        </w:tc>
      </w:tr>
      <w:tr w:rsidR="00686464" w14:paraId="4A8E2A8E" w14:textId="77777777" w:rsidTr="00CA075B">
        <w:tc>
          <w:tcPr>
            <w:tcW w:w="3794" w:type="dxa"/>
          </w:tcPr>
          <w:p w14:paraId="336E90C9" w14:textId="56BEF3DD" w:rsidR="00686464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телефон, эл. </w:t>
            </w:r>
            <w:r w:rsidR="00C53D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r w:rsidR="00C53D30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(организации, в которой работает руководитель</w:t>
            </w:r>
            <w:r w:rsidR="00B75D4A">
              <w:rPr>
                <w:rFonts w:ascii="Times New Roman" w:hAnsi="Times New Roman" w:cs="Times New Roman"/>
                <w:sz w:val="28"/>
                <w:szCs w:val="28"/>
              </w:rPr>
              <w:t>/консультант</w:t>
            </w:r>
            <w:r w:rsidR="00C53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77" w:type="dxa"/>
          </w:tcPr>
          <w:p w14:paraId="33B53A66" w14:textId="6380C2B2" w:rsidR="00686464" w:rsidRDefault="001F5951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51">
              <w:rPr>
                <w:rFonts w:ascii="Times New Roman" w:hAnsi="Times New Roman" w:cs="Times New Roman"/>
                <w:sz w:val="28"/>
                <w:szCs w:val="28"/>
              </w:rPr>
              <w:t>125047, Москва, Миусская пл., 6</w:t>
            </w:r>
          </w:p>
        </w:tc>
      </w:tr>
      <w:tr w:rsidR="00274459" w14:paraId="71E2F017" w14:textId="77777777" w:rsidTr="00CA075B">
        <w:tc>
          <w:tcPr>
            <w:tcW w:w="3794" w:type="dxa"/>
          </w:tcPr>
          <w:p w14:paraId="4B0358B6" w14:textId="77777777" w:rsidR="00274459" w:rsidRDefault="00274459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Публикации, соответствующие рецензируемой работе</w:t>
            </w:r>
          </w:p>
        </w:tc>
        <w:tc>
          <w:tcPr>
            <w:tcW w:w="5777" w:type="dxa"/>
          </w:tcPr>
          <w:p w14:paraId="0A2020DB" w14:textId="2E770E81" w:rsidR="00DA71B7" w:rsidRDefault="00DA71B7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Антонов, Д.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Сукина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Л. Б. Русское Средневековье: люди, храмы и экономика спасения. – М.: Слово, 2026. – 336 с.</w:t>
            </w:r>
          </w:p>
          <w:p w14:paraId="6C224A9A" w14:textId="631386D8" w:rsidR="00DA71B7" w:rsidRDefault="00DA71B7" w:rsidP="00DA71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Антонов, Д. И. История русской средневековой культуры: религиозные представления и практики. –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: Индрик, 2025. – 208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7AABD" w14:textId="6910D5EE" w:rsidR="00DA71B7" w:rsidRPr="00DA71B7" w:rsidRDefault="00DA71B7" w:rsidP="00DA71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Нимб и крест: как читать русские иконы. –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: АСТ, 2024. – 304 с.</w:t>
            </w:r>
          </w:p>
          <w:p w14:paraId="6CAA7710" w14:textId="77777777" w:rsidR="00DA71B7" w:rsidRDefault="00DA71B7" w:rsidP="00DA71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Новогодняя елка и фолежная икона: неочевидное родство и социальные биографии // Государство, религия, Церковь в России и за рубежом. – 2024. – Т. 42, № 3. – С. 232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248.</w:t>
            </w:r>
          </w:p>
          <w:p w14:paraId="62A68271" w14:textId="283C2B40" w:rsidR="00DA71B7" w:rsidRDefault="00DA71B7" w:rsidP="00DA71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Икона-"гнездо". История комплексных святынь: от храмовых икон до советских "киоток" // Государство, религия, Церковь в России и за рубежом. – 2024. – Т. 42, № 3. – С.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  <w:p w14:paraId="28E71CF7" w14:textId="77777777" w:rsidR="00DA71B7" w:rsidRDefault="00DA71B7" w:rsidP="00DA71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Антонов, Д. И. Советские иконы и материальная религия эпохи коммунизма / Д. И. Антонов // Государство, религия, Церковь в России и за рубежом. – 2024. – Т. 42, № 3. – С.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14:paraId="0502A238" w14:textId="0D562FEB" w:rsidR="00DA71B7" w:rsidRDefault="00DA71B7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Антонов, Д.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 xml:space="preserve"> Доронин Д.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Фольговые иконы XIX в.: тверские и вологодские традиции // Вестник РГГУ. Серия: Литературоведение. Языкознание. Культурология. – 2026. – № 1. – С. 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A71B7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  <w:p w14:paraId="7B419B04" w14:textId="28744095" w:rsidR="00274459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Фольговые иконы XIX в.: к вопросу о стратегиях мастеров // Вестник РГГУ. Серия: Литературоведение. Языкознание. Культурология. – 2025. – № 4. – С.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  <w:p w14:paraId="42F5BA46" w14:textId="454F097F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Иконопись как (не)каноническое искусство: «цензура коллектива» или «канон» // Вестник РГГУ. Серия: Литературоведение. Языкознание. Культурология. – 2024. – № 2. – С.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  <w:p w14:paraId="582BC5C5" w14:textId="27540587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Советские иконы: принципы исследования и организации работ // Вестник РГГУ. Серия: Литературоведение. Языкознание. Культурология. – 2024. – № 4. – С.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 xml:space="preserve">69. </w:t>
            </w:r>
          </w:p>
          <w:p w14:paraId="0CCF2415" w14:textId="5D64C643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Вотивные дары в современной России: религиозная практика в динамике ее развития // Вестник РГГУ. Серия: Литературоведение. Языкознание. Культурология. – 2023. – № 2. – С.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  <w:p w14:paraId="786105BA" w14:textId="7E16D758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Религиозные практики и храмовое пространство в современной России // Визуальная теология. – 2023. – Т. 5, № 1. – С. 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  <w:p w14:paraId="57D91B7D" w14:textId="4D505775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 xml:space="preserve">Антонов, Д. И. Колодцы и печи: ритуализированная утилизация освященных предметов в постсоветской православной традиции // Вестник 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РГГУ. Серия: Литературоведение. Языкознание. Культурология. – 2022. – № 2. – С. 30-43.</w:t>
            </w:r>
          </w:p>
          <w:p w14:paraId="2C92A6E8" w14:textId="1E381386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Советские иконы как исследовательский проект // Вестник РГГУ. Серия: Литературоведение. Языкознание. Культурология. – 2022. – № 9. – С. 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  <w:p w14:paraId="09DAC44D" w14:textId="13F190C4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 xml:space="preserve">Антонов, Д. </w:t>
            </w:r>
            <w:r w:rsidR="00DA71B7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Апроприация силы: незримое "тело" святыни в христианских традициях // Государство, религия, Церковь в России и за рубежом. – 2021. – Т. 39, № 3. – С.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14:paraId="5A6F10C3" w14:textId="354B7BDB" w:rsidR="008C742B" w:rsidRDefault="008C742B" w:rsidP="008C74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Антонов, Д. И. Иконы и мощевики: об актуальных тенденциях конструирования храмового пространства в современной России // Вестник РГГУ. Серия: Литературоведение. Языкознание. Культурология. – 2020. – № 3. – С. 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742B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</w:tr>
    </w:tbl>
    <w:p w14:paraId="2A2187BC" w14:textId="77777777" w:rsidR="00686464" w:rsidRPr="00686464" w:rsidRDefault="00686464" w:rsidP="00686464">
      <w:pPr>
        <w:rPr>
          <w:rFonts w:ascii="Times New Roman" w:hAnsi="Times New Roman" w:cs="Times New Roman"/>
          <w:sz w:val="28"/>
          <w:szCs w:val="28"/>
        </w:rPr>
      </w:pPr>
    </w:p>
    <w:sectPr w:rsidR="00686464" w:rsidRPr="00686464" w:rsidSect="0088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72BAB"/>
    <w:multiLevelType w:val="hybridMultilevel"/>
    <w:tmpl w:val="DFC65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0A3"/>
    <w:rsid w:val="00150BE8"/>
    <w:rsid w:val="001A13B9"/>
    <w:rsid w:val="001F5951"/>
    <w:rsid w:val="00274459"/>
    <w:rsid w:val="0031223C"/>
    <w:rsid w:val="00333397"/>
    <w:rsid w:val="00436986"/>
    <w:rsid w:val="004520B9"/>
    <w:rsid w:val="004A7AAB"/>
    <w:rsid w:val="00517BEB"/>
    <w:rsid w:val="0067767A"/>
    <w:rsid w:val="00686464"/>
    <w:rsid w:val="007E22CE"/>
    <w:rsid w:val="008812C1"/>
    <w:rsid w:val="008A2C91"/>
    <w:rsid w:val="008C742B"/>
    <w:rsid w:val="009D40A3"/>
    <w:rsid w:val="00A43D43"/>
    <w:rsid w:val="00B75D4A"/>
    <w:rsid w:val="00BB2996"/>
    <w:rsid w:val="00C53D30"/>
    <w:rsid w:val="00CA075B"/>
    <w:rsid w:val="00CD4397"/>
    <w:rsid w:val="00DA71B7"/>
    <w:rsid w:val="00E272C7"/>
    <w:rsid w:val="00E45973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8D2B"/>
  <w15:docId w15:val="{E05D920C-7EDB-4DE6-80AA-EBA49DC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2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2855 Sandy</cp:lastModifiedBy>
  <cp:revision>13</cp:revision>
  <dcterms:created xsi:type="dcterms:W3CDTF">2015-11-10T10:15:00Z</dcterms:created>
  <dcterms:modified xsi:type="dcterms:W3CDTF">2026-03-24T16:39:00Z</dcterms:modified>
</cp:coreProperties>
</file>