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56BC" w14:textId="12842EE6" w:rsidR="008B6C8F" w:rsidRPr="007C3BAA" w:rsidRDefault="00F14FFD" w:rsidP="00F14FFD">
      <w:pPr>
        <w:pStyle w:val="ae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об </w:t>
      </w:r>
      <w:r w:rsidR="008B6C8F" w:rsidRPr="007C3BAA">
        <w:rPr>
          <w:sz w:val="28"/>
          <w:szCs w:val="28"/>
        </w:rPr>
        <w:t>официально</w:t>
      </w:r>
      <w:r>
        <w:rPr>
          <w:sz w:val="28"/>
          <w:szCs w:val="28"/>
        </w:rPr>
        <w:t>м</w:t>
      </w:r>
      <w:r w:rsidR="008B6C8F" w:rsidRPr="007C3BAA">
        <w:rPr>
          <w:sz w:val="28"/>
          <w:szCs w:val="28"/>
        </w:rPr>
        <w:t xml:space="preserve"> оппонент</w:t>
      </w:r>
      <w:r>
        <w:rPr>
          <w:sz w:val="28"/>
          <w:szCs w:val="28"/>
        </w:rPr>
        <w:t>е</w:t>
      </w:r>
    </w:p>
    <w:p w14:paraId="600C3047" w14:textId="2623303F" w:rsidR="008B6C8F" w:rsidRPr="007C3BAA" w:rsidRDefault="00F14FFD" w:rsidP="008B6C8F">
      <w:pPr>
        <w:pStyle w:val="ae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="008B6C8F" w:rsidRPr="007C3BAA">
        <w:rPr>
          <w:sz w:val="28"/>
          <w:szCs w:val="28"/>
        </w:rPr>
        <w:t xml:space="preserve"> диссертаци</w:t>
      </w:r>
      <w:r>
        <w:rPr>
          <w:sz w:val="28"/>
          <w:szCs w:val="28"/>
        </w:rPr>
        <w:t>и</w:t>
      </w:r>
      <w:r w:rsidR="008B6C8F" w:rsidRPr="007C3BAA">
        <w:rPr>
          <w:sz w:val="28"/>
          <w:szCs w:val="28"/>
        </w:rPr>
        <w:t xml:space="preserve"> Костенко Натальи Юрьевны</w:t>
      </w:r>
    </w:p>
    <w:p w14:paraId="4EA506A8" w14:textId="77777777" w:rsidR="008B6C8F" w:rsidRPr="007C3BAA" w:rsidRDefault="008B6C8F" w:rsidP="008B6C8F">
      <w:pPr>
        <w:pStyle w:val="ae"/>
        <w:contextualSpacing/>
        <w:jc w:val="center"/>
        <w:rPr>
          <w:sz w:val="28"/>
          <w:szCs w:val="28"/>
        </w:rPr>
      </w:pPr>
      <w:r w:rsidRPr="007C3BAA">
        <w:rPr>
          <w:sz w:val="28"/>
          <w:szCs w:val="28"/>
        </w:rPr>
        <w:t>«Архив О. М. Фрейденберг как социокультурный феномен»,</w:t>
      </w:r>
    </w:p>
    <w:p w14:paraId="2BFD4655" w14:textId="016FEE1F" w:rsidR="008B6C8F" w:rsidRPr="007C3BAA" w:rsidRDefault="008B6C8F" w:rsidP="008B6C8F">
      <w:pPr>
        <w:pStyle w:val="ae"/>
        <w:contextualSpacing/>
        <w:jc w:val="center"/>
        <w:rPr>
          <w:sz w:val="28"/>
          <w:szCs w:val="28"/>
        </w:rPr>
      </w:pPr>
      <w:r w:rsidRPr="007C3BAA">
        <w:rPr>
          <w:sz w:val="28"/>
          <w:szCs w:val="28"/>
        </w:rPr>
        <w:t>представленн</w:t>
      </w:r>
      <w:r w:rsidR="00F14FFD">
        <w:rPr>
          <w:sz w:val="28"/>
          <w:szCs w:val="28"/>
        </w:rPr>
        <w:t>ой</w:t>
      </w:r>
      <w:r w:rsidRPr="007C3BAA">
        <w:rPr>
          <w:sz w:val="28"/>
          <w:szCs w:val="28"/>
        </w:rPr>
        <w:t xml:space="preserve"> на соискание ученой степени кандидата культурологии</w:t>
      </w:r>
    </w:p>
    <w:p w14:paraId="2E7FE28D" w14:textId="77777777" w:rsidR="008B6C8F" w:rsidRDefault="008B6C8F" w:rsidP="008B6C8F">
      <w:pPr>
        <w:pStyle w:val="ae"/>
        <w:contextualSpacing/>
        <w:jc w:val="center"/>
        <w:rPr>
          <w:sz w:val="28"/>
          <w:szCs w:val="28"/>
        </w:rPr>
      </w:pPr>
      <w:r w:rsidRPr="007C3BAA">
        <w:rPr>
          <w:sz w:val="28"/>
          <w:szCs w:val="28"/>
        </w:rPr>
        <w:t>по научной специальности 5.10.1 – «Теория и история культуры, искусства»</w:t>
      </w:r>
    </w:p>
    <w:p w14:paraId="68C67173" w14:textId="77777777" w:rsidR="00F14FFD" w:rsidRPr="007C3BAA" w:rsidRDefault="00F14FFD" w:rsidP="008B6C8F">
      <w:pPr>
        <w:pStyle w:val="ae"/>
        <w:contextualSpacing/>
        <w:jc w:val="center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681"/>
        <w:gridCol w:w="5658"/>
      </w:tblGrid>
      <w:tr w:rsidR="00F14FFD" w:rsidRPr="00F14FFD" w14:paraId="5D9E160A" w14:textId="77777777" w:rsidTr="00F14FFD">
        <w:tc>
          <w:tcPr>
            <w:tcW w:w="3681" w:type="dxa"/>
          </w:tcPr>
          <w:p w14:paraId="356FF14E" w14:textId="77777777" w:rsidR="001F577F" w:rsidRDefault="00F14FFD" w:rsidP="001F577F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 w:rsidRPr="00F14FFD">
              <w:rPr>
                <w:sz w:val="28"/>
                <w:szCs w:val="28"/>
              </w:rPr>
              <w:t>Фами</w:t>
            </w:r>
            <w:r>
              <w:rPr>
                <w:sz w:val="28"/>
                <w:szCs w:val="28"/>
              </w:rPr>
              <w:t>лия, имя, отчество</w:t>
            </w:r>
          </w:p>
          <w:p w14:paraId="72DA78DF" w14:textId="6B2631B1" w:rsidR="001F577F" w:rsidRPr="00F14FFD" w:rsidRDefault="001F577F" w:rsidP="001F577F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658" w:type="dxa"/>
          </w:tcPr>
          <w:p w14:paraId="425BFA4C" w14:textId="5E77B927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Дружинин Петр Александрович</w:t>
            </w:r>
          </w:p>
        </w:tc>
      </w:tr>
      <w:tr w:rsidR="00F14FFD" w:rsidRPr="00F14FFD" w14:paraId="6859F2B0" w14:textId="77777777" w:rsidTr="00F14FFD">
        <w:tc>
          <w:tcPr>
            <w:tcW w:w="3681" w:type="dxa"/>
          </w:tcPr>
          <w:p w14:paraId="14C07512" w14:textId="5B03ADA8" w:rsidR="00F14FFD" w:rsidRPr="00F14FFD" w:rsidRDefault="00F14FFD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5658" w:type="dxa"/>
          </w:tcPr>
          <w:p w14:paraId="32342F4D" w14:textId="77777777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доктор филологических наук </w:t>
            </w:r>
          </w:p>
          <w:p w14:paraId="451EAFF6" w14:textId="3CF23050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(5.9.1 – «Русская литература и литературы народов Российской Федерации»),</w:t>
            </w:r>
          </w:p>
          <w:p w14:paraId="11ED77B0" w14:textId="77777777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кандидат исторических наук </w:t>
            </w:r>
          </w:p>
          <w:p w14:paraId="3657FB8C" w14:textId="711F930E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(07.00.09 – «Историография, источниковедение и методы исторического исследования»)</w:t>
            </w:r>
          </w:p>
        </w:tc>
      </w:tr>
      <w:tr w:rsidR="00F14FFD" w:rsidRPr="00F14FFD" w14:paraId="36B10812" w14:textId="77777777" w:rsidTr="00F14FFD">
        <w:tc>
          <w:tcPr>
            <w:tcW w:w="3681" w:type="dxa"/>
          </w:tcPr>
          <w:p w14:paraId="7F3F970B" w14:textId="77777777" w:rsidR="00F14FFD" w:rsidRDefault="00F14FFD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Ученое звание</w:t>
            </w:r>
          </w:p>
          <w:p w14:paraId="5DC0390E" w14:textId="17300470" w:rsidR="001F577F" w:rsidRPr="00F14FFD" w:rsidRDefault="001F577F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658" w:type="dxa"/>
          </w:tcPr>
          <w:p w14:paraId="3259B63D" w14:textId="34E0A3B8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---</w:t>
            </w:r>
          </w:p>
        </w:tc>
      </w:tr>
      <w:tr w:rsidR="00F14FFD" w:rsidRPr="00F14FFD" w14:paraId="6C3771A9" w14:textId="77777777" w:rsidTr="00F14FFD">
        <w:tc>
          <w:tcPr>
            <w:tcW w:w="3681" w:type="dxa"/>
          </w:tcPr>
          <w:p w14:paraId="408F6013" w14:textId="09C71463" w:rsidR="00F14FFD" w:rsidRPr="00F14FFD" w:rsidRDefault="00F14FFD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организации, являющейся основным местом работы официального оппонента на момент представления им отзыва в диссертационный совет</w:t>
            </w:r>
          </w:p>
        </w:tc>
        <w:tc>
          <w:tcPr>
            <w:tcW w:w="5658" w:type="dxa"/>
          </w:tcPr>
          <w:p w14:paraId="64731527" w14:textId="77777777" w:rsidR="00077282" w:rsidRDefault="00077282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077282">
              <w:rPr>
                <w:rFonts w:asciiTheme="majorBidi" w:hAnsiTheme="majorBidi" w:cstheme="majorBidi"/>
                <w:sz w:val="28"/>
                <w:szCs w:val="28"/>
              </w:rPr>
              <w:t xml:space="preserve">Федеральное государственное бюджетное учреждение науки </w:t>
            </w:r>
          </w:p>
          <w:p w14:paraId="3BF44DCA" w14:textId="77777777" w:rsidR="00077282" w:rsidRDefault="00077282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077282">
              <w:rPr>
                <w:rFonts w:asciiTheme="majorBidi" w:hAnsiTheme="majorBidi" w:cstheme="majorBidi"/>
                <w:sz w:val="28"/>
                <w:szCs w:val="28"/>
              </w:rPr>
              <w:t xml:space="preserve">Институт русского языка им. В. В. Виноградова </w:t>
            </w:r>
          </w:p>
          <w:p w14:paraId="576581F5" w14:textId="2DFF733A" w:rsidR="00F14FFD" w:rsidRPr="00F14FFD" w:rsidRDefault="00077282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077282">
              <w:rPr>
                <w:rFonts w:asciiTheme="majorBidi" w:hAnsiTheme="majorBidi" w:cstheme="majorBidi"/>
                <w:sz w:val="28"/>
                <w:szCs w:val="28"/>
              </w:rPr>
              <w:t>Российской академии наук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F14FFD" w:rsidRPr="00F14FFD" w14:paraId="1251FB09" w14:textId="77777777" w:rsidTr="00F14FFD">
        <w:tc>
          <w:tcPr>
            <w:tcW w:w="3681" w:type="dxa"/>
          </w:tcPr>
          <w:p w14:paraId="2610628C" w14:textId="1886D601" w:rsidR="00F14FFD" w:rsidRPr="00F14FFD" w:rsidRDefault="00F14FFD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658" w:type="dxa"/>
          </w:tcPr>
          <w:p w14:paraId="4442AEE2" w14:textId="77777777" w:rsid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Ведущий научный сотрудник Отдела историко-культурных исследований русского языка</w:t>
            </w:r>
          </w:p>
          <w:p w14:paraId="5DA15BF7" w14:textId="6A872724" w:rsidR="001F577F" w:rsidRPr="00F14FFD" w:rsidRDefault="001F577F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14FFD" w:rsidRPr="00F14FFD" w14:paraId="03776197" w14:textId="77777777" w:rsidTr="00F14FFD">
        <w:tc>
          <w:tcPr>
            <w:tcW w:w="3681" w:type="dxa"/>
          </w:tcPr>
          <w:p w14:paraId="6E1835C0" w14:textId="53F92DB2" w:rsidR="00F14FFD" w:rsidRPr="00F14FFD" w:rsidRDefault="00F14FFD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адрес, телефон, электронная почта</w:t>
            </w:r>
          </w:p>
        </w:tc>
        <w:tc>
          <w:tcPr>
            <w:tcW w:w="5658" w:type="dxa"/>
          </w:tcPr>
          <w:p w14:paraId="67756D77" w14:textId="77777777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119019, Москва, ул. Волхонка 18/2</w:t>
            </w:r>
          </w:p>
          <w:p w14:paraId="45810DB1" w14:textId="7A4E84EB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Тел. +7 (495) 695-26-60</w:t>
            </w:r>
          </w:p>
          <w:p w14:paraId="1DD0C4D3" w14:textId="0BEB916A" w:rsidR="00F14FFD" w:rsidRPr="00F14FFD" w:rsidRDefault="00F14FFD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F14FFD">
              <w:rPr>
                <w:rFonts w:asciiTheme="majorBidi" w:hAnsiTheme="majorBidi" w:cstheme="majorBidi"/>
                <w:sz w:val="28"/>
                <w:szCs w:val="28"/>
                <w:lang w:val="en-US"/>
              </w:rPr>
              <w:t>ruslang</w:t>
            </w:r>
            <w:proofErr w:type="spellEnd"/>
            <w:r w:rsidRPr="00F14FFD">
              <w:rPr>
                <w:rFonts w:asciiTheme="majorBidi" w:hAnsiTheme="majorBidi" w:cstheme="majorBidi"/>
                <w:sz w:val="28"/>
                <w:szCs w:val="28"/>
              </w:rPr>
              <w:t>@</w:t>
            </w:r>
            <w:proofErr w:type="spellStart"/>
            <w:r w:rsidRPr="00F14FFD">
              <w:rPr>
                <w:rFonts w:asciiTheme="majorBidi" w:hAnsiTheme="majorBidi" w:cstheme="majorBidi"/>
                <w:sz w:val="28"/>
                <w:szCs w:val="28"/>
                <w:lang w:val="en-US"/>
              </w:rPr>
              <w:t>ruslang</w:t>
            </w:r>
            <w:proofErr w:type="spellEnd"/>
            <w:r w:rsidRPr="00F14FFD"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proofErr w:type="spellStart"/>
            <w:r w:rsidRPr="00F14FFD">
              <w:rPr>
                <w:rFonts w:asciiTheme="majorBidi" w:hAnsiTheme="majorBidi" w:cstheme="majorBidi"/>
                <w:sz w:val="28"/>
                <w:szCs w:val="28"/>
                <w:lang w:val="en-US"/>
              </w:rPr>
              <w:t>ru</w:t>
            </w:r>
            <w:proofErr w:type="spellEnd"/>
          </w:p>
          <w:p w14:paraId="0F54E607" w14:textId="7020E565" w:rsidR="00F14FFD" w:rsidRDefault="001F577F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hyperlink r:id="rId6" w:history="1">
              <w:r w:rsidRPr="00047783">
                <w:rPr>
                  <w:rStyle w:val="af0"/>
                  <w:rFonts w:asciiTheme="majorBidi" w:hAnsiTheme="majorBidi" w:cstheme="majorBidi"/>
                  <w:sz w:val="28"/>
                  <w:szCs w:val="28"/>
                  <w:lang w:val="en-US"/>
                </w:rPr>
                <w:t>www</w:t>
              </w:r>
              <w:r w:rsidRPr="00047783">
                <w:rPr>
                  <w:rStyle w:val="af0"/>
                  <w:rFonts w:asciiTheme="majorBidi" w:hAnsiTheme="majorBidi" w:cstheme="majorBidi"/>
                  <w:sz w:val="28"/>
                  <w:szCs w:val="28"/>
                </w:rPr>
                <w:t>.</w:t>
              </w:r>
              <w:r w:rsidRPr="00047783">
                <w:rPr>
                  <w:rStyle w:val="af0"/>
                  <w:rFonts w:asciiTheme="majorBidi" w:hAnsiTheme="majorBidi" w:cstheme="majorBidi"/>
                  <w:sz w:val="28"/>
                  <w:szCs w:val="28"/>
                  <w:lang w:val="en-US"/>
                </w:rPr>
                <w:t>ruslang.ru</w:t>
              </w:r>
            </w:hyperlink>
          </w:p>
          <w:p w14:paraId="31D2EA68" w14:textId="326525DB" w:rsidR="001F577F" w:rsidRPr="001F577F" w:rsidRDefault="001F577F" w:rsidP="00F14FFD">
            <w:pPr>
              <w:pStyle w:val="ae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14FFD" w:rsidRPr="00F14FFD" w14:paraId="1088A051" w14:textId="77777777" w:rsidTr="00F14FFD">
        <w:tc>
          <w:tcPr>
            <w:tcW w:w="3681" w:type="dxa"/>
          </w:tcPr>
          <w:p w14:paraId="15E78E1D" w14:textId="4B07630F" w:rsidR="00F14FFD" w:rsidRPr="00F14FFD" w:rsidRDefault="00F14FFD" w:rsidP="00F14FFD">
            <w:pPr>
              <w:pStyle w:val="ae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основных публикаций официального оппонента в соответствующей сфере исследования в рецензируемых научных изданиях за последние 5 лет (не более 15 публикаций)</w:t>
            </w:r>
          </w:p>
        </w:tc>
        <w:tc>
          <w:tcPr>
            <w:tcW w:w="5658" w:type="dxa"/>
          </w:tcPr>
          <w:p w14:paraId="6CF1C7D0" w14:textId="00CFA4F7" w:rsidR="00F14FFD" w:rsidRPr="00F14FFD" w:rsidRDefault="00F14FFD" w:rsidP="00F14FF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Как Михаил Бахтин не получил Государственную премию СССР 1971 года за книги о Достоевском и Рабле // Достоевский и мировая культура. Филологический журнал. М., 2026. № 2 (34). С. 348 – 378.</w:t>
            </w:r>
          </w:p>
          <w:p w14:paraId="0658E86E" w14:textId="77777777" w:rsidR="00F14FFD" w:rsidRPr="00F14FFD" w:rsidRDefault="00F14FFD" w:rsidP="00F14FFD">
            <w:pPr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</w:pPr>
          </w:p>
          <w:p w14:paraId="744EBCD1" w14:textId="77777777" w:rsidR="00F14FFD" w:rsidRPr="00F14FFD" w:rsidRDefault="00F14FFD" w:rsidP="00F14FF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Из истории изучения </w:t>
            </w:r>
          </w:p>
          <w:p w14:paraId="6947479A" w14:textId="25D4EB2C" w:rsidR="00F14FFD" w:rsidRPr="00F14FFD" w:rsidRDefault="00F14FFD" w:rsidP="00F14FFD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Ф. М. Достоевского в 1920-е годы</w:t>
            </w:r>
            <w:proofErr w:type="gramStart"/>
            <w:r w:rsidRPr="00F14FFD">
              <w:rPr>
                <w:rFonts w:asciiTheme="majorBidi" w:hAnsiTheme="majorBidi" w:cstheme="majorBidi"/>
                <w:sz w:val="28"/>
                <w:szCs w:val="28"/>
              </w:rPr>
              <w:t>: К</w:t>
            </w:r>
            <w:proofErr w:type="gramEnd"/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столетию организации Группы по изучению творчества Достоевского в ИЛЯЗВ // </w:t>
            </w:r>
            <w:r w:rsidRPr="00F14FFD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Достоевский и мировая культура. </w:t>
            </w:r>
            <w:r w:rsidRPr="00F14FFD">
              <w:rPr>
                <w:rFonts w:asciiTheme="majorBidi" w:hAnsiTheme="majorBidi" w:cstheme="majorBidi"/>
                <w:color w:val="000000"/>
                <w:sz w:val="28"/>
                <w:szCs w:val="28"/>
              </w:rPr>
              <w:lastRenderedPageBreak/>
              <w:t>Филологический журнал. М., 2025. № 4 (32). С. 232 – 276</w:t>
            </w:r>
          </w:p>
          <w:p w14:paraId="4BE6158C" w14:textId="77777777" w:rsidR="00F14FFD" w:rsidRPr="00F14FFD" w:rsidRDefault="00F14FFD" w:rsidP="00F14FFD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</w:p>
          <w:p w14:paraId="4A80A65E" w14:textId="3800253E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 Из истории пушкинских реликвий: Частицы последней сосны из Михайловского // Временник Пушкинской комиссии.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Вып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. 39. СПб., 2025. С. 12 – 37.</w:t>
            </w:r>
          </w:p>
          <w:p w14:paraId="447B40D6" w14:textId="201C34CC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 «Романтик текстологии» Константин Иванович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Халабаев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(1885–1941) //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Литературныи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̆ факт. М., 2025. № 1 (35). С. 176–197.</w:t>
            </w:r>
          </w:p>
          <w:p w14:paraId="47731FAB" w14:textId="3DEC6B46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«Грозна туча над Расеей»: К вопросу о подлинности пророчеств Григория Распутина // Памятники культуры. Новые открытия: 2024. М., РАН, 2025. С. 36–81.</w:t>
            </w:r>
          </w:p>
          <w:p w14:paraId="10E2AD46" w14:textId="1ED180AA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 Как курско-орловский диалект стал основой русского национального языка (К истории дискуссии по языкознанию 1950 года) //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Slověne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. 2024. М., Т. 13, № 2. C. 135–156.</w:t>
            </w:r>
          </w:p>
          <w:p w14:paraId="631E12AC" w14:textId="02EA0E17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 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Tristia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: О фальсификатах рукописей Осипа Мандельштама и их восприятии в научном мире //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Wiener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Slawistischer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Almanach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92 (2024). 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M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ü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nchen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,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Universit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ä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tsbibliothek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der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Ludwig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-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Maximilians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-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Universit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ä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t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, 2024. 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S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. 157 – 181.</w:t>
            </w:r>
          </w:p>
          <w:p w14:paraId="13BF2BD3" w14:textId="5E106723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 П.</w:t>
            </w: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  <w:lang w:val="en-US"/>
              </w:rPr>
              <w:t> </w:t>
            </w: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  <w:lang w:val="en-US"/>
              </w:rPr>
              <w:t> 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А. П. Платонов и цензура: (Несостоявшаяся публикация 1939 года в журнале «Октябрь») // Русская литература. СПб., 2024. № 3. С. 242 – 248, 339 – 340. </w:t>
            </w:r>
          </w:p>
          <w:p w14:paraId="2801013D" w14:textId="73192EC2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 Академик Виктор Владимирович Виноградов: начало пути // Русский язык в научном освещении. М., 2024, № 1. С. 325–344.</w:t>
            </w:r>
          </w:p>
          <w:p w14:paraId="499954DB" w14:textId="00CAE1E5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 Фальсификаты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рукописеи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̆ Исаака Бабеля и их распознавание //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Литературныи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̆ факт. М., 2024. No 2 (32). С. 136–160.</w:t>
            </w:r>
          </w:p>
          <w:p w14:paraId="69DE14D6" w14:textId="6F13759A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lastRenderedPageBreak/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 Из истории «Литературного наследства» // Вопросы литературы. 2024, № 2. С. 135–167.</w:t>
            </w:r>
          </w:p>
          <w:p w14:paraId="2B9440B7" w14:textId="18B177C7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 Флибустьеры и рукописное наследие М. А. Булгакова // Литературный факт. 2023. № 2 (28). С. 171-193.</w:t>
            </w:r>
          </w:p>
          <w:p w14:paraId="71836400" w14:textId="579F9140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 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 О начале авторской лексикографии в России // Известия Российской академии наук. Серия литературы и языка. 2023. Т. 82. № 3. С. 101-111.</w:t>
            </w:r>
          </w:p>
          <w:p w14:paraId="6F43A11C" w14:textId="2B687BC8" w:rsidR="00F14FFD" w:rsidRPr="00F14FFD" w:rsidRDefault="00F14FFD" w:rsidP="00F14FFD">
            <w:pPr>
              <w:pStyle w:val="ae"/>
              <w:shd w:val="clear" w:color="auto" w:fill="FFFFFF"/>
              <w:spacing w:before="0" w:beforeAutospacing="0" w:after="240" w:afterAutospacing="0"/>
              <w:rPr>
                <w:rFonts w:asciiTheme="majorBidi" w:hAnsiTheme="majorBidi" w:cstheme="majorBidi"/>
                <w:color w:val="3D3935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i/>
                <w:iCs/>
                <w:color w:val="3D3935"/>
                <w:sz w:val="28"/>
                <w:szCs w:val="28"/>
              </w:rPr>
              <w:t>Дружинин П.А.</w:t>
            </w:r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 Фальсификация рукописей Анны Ахматовой как актуальная проблема текстологии //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Сюжетология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 xml:space="preserve"> и </w:t>
            </w:r>
            <w:proofErr w:type="spellStart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сюжетография</w:t>
            </w:r>
            <w:proofErr w:type="spellEnd"/>
            <w:r w:rsidRPr="00F14FFD">
              <w:rPr>
                <w:rFonts w:asciiTheme="majorBidi" w:hAnsiTheme="majorBidi" w:cstheme="majorBidi"/>
                <w:color w:val="3D3935"/>
                <w:sz w:val="28"/>
                <w:szCs w:val="28"/>
              </w:rPr>
              <w:t>. 2023. № 1. С. 26–68.</w:t>
            </w:r>
          </w:p>
        </w:tc>
      </w:tr>
    </w:tbl>
    <w:p w14:paraId="523B477F" w14:textId="77777777" w:rsidR="00EF5F30" w:rsidRDefault="00EF5F30" w:rsidP="004B0599"/>
    <w:sectPr w:rsidR="00EF5F30" w:rsidSect="001F577F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D97D6" w14:textId="77777777" w:rsidR="00C25F57" w:rsidRDefault="00C25F57" w:rsidP="001F577F">
      <w:r>
        <w:separator/>
      </w:r>
    </w:p>
  </w:endnote>
  <w:endnote w:type="continuationSeparator" w:id="0">
    <w:p w14:paraId="1A707A75" w14:textId="77777777" w:rsidR="00C25F57" w:rsidRDefault="00C25F57" w:rsidP="001F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074C" w14:textId="77777777" w:rsidR="00C25F57" w:rsidRDefault="00C25F57" w:rsidP="001F577F">
      <w:r>
        <w:separator/>
      </w:r>
    </w:p>
  </w:footnote>
  <w:footnote w:type="continuationSeparator" w:id="0">
    <w:p w14:paraId="5C84D076" w14:textId="77777777" w:rsidR="00C25F57" w:rsidRDefault="00C25F57" w:rsidP="001F5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6"/>
      </w:rPr>
      <w:id w:val="-1528716644"/>
      <w:docPartObj>
        <w:docPartGallery w:val="Page Numbers (Top of Page)"/>
        <w:docPartUnique/>
      </w:docPartObj>
    </w:sdtPr>
    <w:sdtContent>
      <w:p w14:paraId="04C489C2" w14:textId="3B2D4305" w:rsidR="001F577F" w:rsidRDefault="001F577F" w:rsidP="00047783">
        <w:pPr>
          <w:pStyle w:val="af4"/>
          <w:framePr w:wrap="none" w:vAnchor="text" w:hAnchor="margin" w:xAlign="center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12D15C09" w14:textId="77777777" w:rsidR="001F577F" w:rsidRDefault="001F577F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6"/>
      </w:rPr>
      <w:id w:val="-850341704"/>
      <w:docPartObj>
        <w:docPartGallery w:val="Page Numbers (Top of Page)"/>
        <w:docPartUnique/>
      </w:docPartObj>
    </w:sdtPr>
    <w:sdtEndPr>
      <w:rPr>
        <w:rStyle w:val="af6"/>
        <w:rFonts w:asciiTheme="majorBidi" w:hAnsiTheme="majorBidi" w:cstheme="majorBidi"/>
        <w:sz w:val="28"/>
        <w:szCs w:val="28"/>
      </w:rPr>
    </w:sdtEndPr>
    <w:sdtContent>
      <w:p w14:paraId="593B89DE" w14:textId="3DD15E95" w:rsidR="001F577F" w:rsidRPr="001F577F" w:rsidRDefault="001F577F" w:rsidP="00047783">
        <w:pPr>
          <w:pStyle w:val="af4"/>
          <w:framePr w:wrap="none" w:vAnchor="text" w:hAnchor="margin" w:xAlign="center" w:y="1"/>
          <w:rPr>
            <w:rStyle w:val="af6"/>
            <w:rFonts w:asciiTheme="majorBidi" w:hAnsiTheme="majorBidi" w:cstheme="majorBidi"/>
            <w:sz w:val="28"/>
            <w:szCs w:val="28"/>
          </w:rPr>
        </w:pPr>
        <w:r w:rsidRPr="001F577F">
          <w:rPr>
            <w:rStyle w:val="af6"/>
            <w:rFonts w:asciiTheme="majorBidi" w:hAnsiTheme="majorBidi" w:cstheme="majorBidi"/>
            <w:sz w:val="28"/>
            <w:szCs w:val="28"/>
          </w:rPr>
          <w:fldChar w:fldCharType="begin"/>
        </w:r>
        <w:r w:rsidRPr="001F577F">
          <w:rPr>
            <w:rStyle w:val="af6"/>
            <w:rFonts w:asciiTheme="majorBidi" w:hAnsiTheme="majorBidi" w:cstheme="majorBidi"/>
            <w:sz w:val="28"/>
            <w:szCs w:val="28"/>
          </w:rPr>
          <w:instrText xml:space="preserve"> PAGE </w:instrText>
        </w:r>
        <w:r w:rsidRPr="001F577F">
          <w:rPr>
            <w:rStyle w:val="af6"/>
            <w:rFonts w:asciiTheme="majorBidi" w:hAnsiTheme="majorBidi" w:cstheme="majorBidi"/>
            <w:sz w:val="28"/>
            <w:szCs w:val="28"/>
          </w:rPr>
          <w:fldChar w:fldCharType="separate"/>
        </w:r>
        <w:r w:rsidRPr="001F577F">
          <w:rPr>
            <w:rStyle w:val="af6"/>
            <w:rFonts w:asciiTheme="majorBidi" w:hAnsiTheme="majorBidi" w:cstheme="majorBidi"/>
            <w:noProof/>
            <w:sz w:val="28"/>
            <w:szCs w:val="28"/>
          </w:rPr>
          <w:t>2</w:t>
        </w:r>
        <w:r w:rsidRPr="001F577F">
          <w:rPr>
            <w:rStyle w:val="af6"/>
            <w:rFonts w:asciiTheme="majorBidi" w:hAnsiTheme="majorBidi" w:cstheme="majorBidi"/>
            <w:sz w:val="28"/>
            <w:szCs w:val="28"/>
          </w:rPr>
          <w:fldChar w:fldCharType="end"/>
        </w:r>
      </w:p>
    </w:sdtContent>
  </w:sdt>
  <w:p w14:paraId="16306265" w14:textId="77777777" w:rsidR="001F577F" w:rsidRDefault="001F577F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8F"/>
    <w:rsid w:val="00077282"/>
    <w:rsid w:val="000E2440"/>
    <w:rsid w:val="001F577F"/>
    <w:rsid w:val="002A2F86"/>
    <w:rsid w:val="003D63B3"/>
    <w:rsid w:val="003E1CCE"/>
    <w:rsid w:val="0044000C"/>
    <w:rsid w:val="004B0599"/>
    <w:rsid w:val="00595039"/>
    <w:rsid w:val="00726217"/>
    <w:rsid w:val="0075583A"/>
    <w:rsid w:val="007831E1"/>
    <w:rsid w:val="008B6C8F"/>
    <w:rsid w:val="00A661CD"/>
    <w:rsid w:val="00B7388B"/>
    <w:rsid w:val="00C25F57"/>
    <w:rsid w:val="00D064C6"/>
    <w:rsid w:val="00E34750"/>
    <w:rsid w:val="00E43236"/>
    <w:rsid w:val="00EB1791"/>
    <w:rsid w:val="00EF5F30"/>
    <w:rsid w:val="00F1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11D6"/>
  <w14:defaultImageDpi w14:val="32767"/>
  <w15:chartTrackingRefBased/>
  <w15:docId w15:val="{09E2F446-1EEE-AE42-88DB-CB97EB9D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6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8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8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C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C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C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C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 ГЛАВА"/>
    <w:basedOn w:val="a"/>
    <w:qFormat/>
    <w:rsid w:val="0075583A"/>
    <w:rPr>
      <w:rFonts w:asciiTheme="majorBidi" w:eastAsia="MS Mincho" w:hAnsiTheme="majorBidi" w:cstheme="majorBidi"/>
      <w:b/>
      <w:bCs/>
      <w:color w:val="0070C0"/>
      <w:sz w:val="28"/>
      <w:szCs w:val="28"/>
      <w:lang w:eastAsia="ru-RU"/>
    </w:rPr>
  </w:style>
  <w:style w:type="paragraph" w:customStyle="1" w:styleId="a4">
    <w:name w:val="Загл РАЗДЕЛ"/>
    <w:basedOn w:val="a"/>
    <w:qFormat/>
    <w:rsid w:val="0075583A"/>
    <w:rPr>
      <w:rFonts w:ascii="Times New Roman" w:eastAsia="MS Mincho" w:hAnsi="Times New Roman" w:cs="Times New Roman"/>
      <w:color w:val="0070C0"/>
      <w:sz w:val="30"/>
      <w:szCs w:val="30"/>
      <w:lang w:eastAsia="ru-RU"/>
    </w:rPr>
  </w:style>
  <w:style w:type="paragraph" w:customStyle="1" w:styleId="222">
    <w:name w:val="222"/>
    <w:basedOn w:val="2"/>
    <w:qFormat/>
    <w:rsid w:val="0075583A"/>
    <w:pPr>
      <w:keepLines w:val="0"/>
      <w:spacing w:before="240" w:after="60"/>
      <w:ind w:left="1134"/>
    </w:pPr>
    <w:rPr>
      <w:rFonts w:ascii="Times New Roman" w:hAnsi="Times New Roman"/>
      <w:b/>
      <w:bCs/>
      <w:i/>
      <w:iCs/>
      <w:color w:val="auto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558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333">
    <w:name w:val="333"/>
    <w:basedOn w:val="3"/>
    <w:qFormat/>
    <w:rsid w:val="0075583A"/>
    <w:pPr>
      <w:keepLines w:val="0"/>
      <w:spacing w:before="240" w:after="60"/>
      <w:ind w:left="1134"/>
    </w:pPr>
    <w:rPr>
      <w:rFonts w:ascii="Times New Roman" w:hAnsi="Times New Roman"/>
      <w:b/>
      <w:bCs/>
      <w:color w:val="0070C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5583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8B6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40">
    <w:name w:val="Заголовок 4 Знак"/>
    <w:basedOn w:val="a0"/>
    <w:link w:val="4"/>
    <w:uiPriority w:val="9"/>
    <w:semiHidden/>
    <w:rsid w:val="008B6C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6C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6C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6C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6C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6C8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B6C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8B6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B6C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8B6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6C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6C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6C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6C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6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8B6C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6C8F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8B6C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he-IL"/>
      <w14:ligatures w14:val="none"/>
    </w:rPr>
  </w:style>
  <w:style w:type="table" w:styleId="af">
    <w:name w:val="Table Grid"/>
    <w:basedOn w:val="a1"/>
    <w:uiPriority w:val="39"/>
    <w:rsid w:val="00F14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F14FFD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rsid w:val="00F14FFD"/>
    <w:rPr>
      <w:color w:val="605E5C"/>
      <w:shd w:val="clear" w:color="auto" w:fill="E1DFDD"/>
    </w:rPr>
  </w:style>
  <w:style w:type="character" w:styleId="af2">
    <w:name w:val="Strong"/>
    <w:basedOn w:val="a0"/>
    <w:uiPriority w:val="22"/>
    <w:qFormat/>
    <w:rsid w:val="00F14FFD"/>
    <w:rPr>
      <w:b/>
      <w:bCs/>
    </w:rPr>
  </w:style>
  <w:style w:type="character" w:styleId="af3">
    <w:name w:val="FollowedHyperlink"/>
    <w:basedOn w:val="a0"/>
    <w:uiPriority w:val="99"/>
    <w:semiHidden/>
    <w:unhideWhenUsed/>
    <w:rsid w:val="00F14FFD"/>
    <w:rPr>
      <w:color w:val="954F72" w:themeColor="followedHyperlink"/>
      <w:u w:val="single"/>
    </w:rPr>
  </w:style>
  <w:style w:type="paragraph" w:styleId="af4">
    <w:name w:val="header"/>
    <w:basedOn w:val="a"/>
    <w:link w:val="af5"/>
    <w:uiPriority w:val="99"/>
    <w:unhideWhenUsed/>
    <w:rsid w:val="001F577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577F"/>
  </w:style>
  <w:style w:type="character" w:styleId="af6">
    <w:name w:val="page number"/>
    <w:basedOn w:val="a0"/>
    <w:uiPriority w:val="99"/>
    <w:semiHidden/>
    <w:unhideWhenUsed/>
    <w:rsid w:val="001F577F"/>
  </w:style>
  <w:style w:type="paragraph" w:styleId="af7">
    <w:name w:val="footer"/>
    <w:basedOn w:val="a"/>
    <w:link w:val="af8"/>
    <w:uiPriority w:val="99"/>
    <w:unhideWhenUsed/>
    <w:rsid w:val="001F577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F5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7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lang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</dc:creator>
  <cp:keywords/>
  <dc:description/>
  <cp:lastModifiedBy>Наталья Костенко</cp:lastModifiedBy>
  <cp:revision>3</cp:revision>
  <cp:lastPrinted>2026-09-01T09:08:00Z</cp:lastPrinted>
  <dcterms:created xsi:type="dcterms:W3CDTF">2026-09-06T21:12:00Z</dcterms:created>
  <dcterms:modified xsi:type="dcterms:W3CDTF">2026-09-06T23:12:00Z</dcterms:modified>
</cp:coreProperties>
</file>