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Структура и содержание учебного плана – профиль Культура </w:t>
      </w:r>
      <w:r>
        <w:rPr>
          <w:b w:val="1"/>
          <w:bCs w:val="1"/>
          <w:sz w:val="28"/>
          <w:szCs w:val="28"/>
          <w:rtl w:val="0"/>
          <w:lang w:val="ru-RU"/>
        </w:rPr>
        <w:t>массовых коммуникаций</w:t>
      </w:r>
    </w:p>
    <w:p>
      <w:pPr>
        <w:pStyle w:val="Обычный"/>
        <w:rPr>
          <w:sz w:val="20"/>
          <w:szCs w:val="20"/>
        </w:rPr>
      </w:pPr>
    </w:p>
    <w:tbl>
      <w:tblPr>
        <w:tblW w:w="8115" w:type="dxa"/>
        <w:jc w:val="left"/>
        <w:tblInd w:w="20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115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Дисциплины направления подготовки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История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История России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Всеобщая история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Философия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Иностранный язык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Безопасность жизнедеятельности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Физическая культура и спорт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Физическая культура и спорт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Элективные дисциплины по физической культуре и спорту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Основы российского права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Экономика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Русский язык и культура речи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Менеджмент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Теория культуры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Религиозная культура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 xml:space="preserve"> Методы изучения культуры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История мировой культуры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 xml:space="preserve">История мировой культуры до конца </w:t>
            </w:r>
            <w:r>
              <w:rPr>
                <w:sz w:val="20"/>
                <w:szCs w:val="20"/>
                <w:rtl w:val="0"/>
                <w:lang w:val="ru-RU"/>
              </w:rPr>
              <w:t xml:space="preserve">XV </w:t>
            </w:r>
            <w:r>
              <w:rPr>
                <w:sz w:val="20"/>
                <w:szCs w:val="20"/>
                <w:rtl w:val="0"/>
                <w:lang w:val="ru-RU"/>
              </w:rPr>
              <w:t>века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 xml:space="preserve"> История мировой культуры </w:t>
            </w:r>
            <w:r>
              <w:rPr>
                <w:sz w:val="20"/>
                <w:szCs w:val="20"/>
                <w:rtl w:val="0"/>
                <w:lang w:val="ru-RU"/>
              </w:rPr>
              <w:t xml:space="preserve">XVI-XVIII </w:t>
            </w:r>
            <w:r>
              <w:rPr>
                <w:sz w:val="20"/>
                <w:szCs w:val="20"/>
                <w:rtl w:val="0"/>
                <w:lang w:val="ru-RU"/>
              </w:rPr>
              <w:t>веков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 xml:space="preserve">История мировой культуры </w:t>
            </w:r>
            <w:r>
              <w:rPr>
                <w:sz w:val="20"/>
                <w:szCs w:val="20"/>
                <w:rtl w:val="0"/>
                <w:lang w:val="ru-RU"/>
              </w:rPr>
              <w:t xml:space="preserve">XIX - </w:t>
            </w:r>
            <w:r>
              <w:rPr>
                <w:sz w:val="20"/>
                <w:szCs w:val="20"/>
                <w:rtl w:val="0"/>
                <w:lang w:val="ru-RU"/>
              </w:rPr>
              <w:t xml:space="preserve">начала </w:t>
            </w:r>
            <w:r>
              <w:rPr>
                <w:sz w:val="20"/>
                <w:szCs w:val="20"/>
                <w:rtl w:val="0"/>
                <w:lang w:val="ru-RU"/>
              </w:rPr>
              <w:t xml:space="preserve">XXI </w:t>
            </w:r>
            <w:r>
              <w:rPr>
                <w:sz w:val="20"/>
                <w:szCs w:val="20"/>
                <w:rtl w:val="0"/>
                <w:lang w:val="ru-RU"/>
              </w:rPr>
              <w:t>веков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Латинский язык в контексте мировой культуры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Междисциплинарный научно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исследовательский проект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Лингвокультурология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Социальная и культурная антропология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Культура академического письма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Техники анализа текстов культуры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История литературы в контексте культуры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История повседневности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Сохранение культурного и природного наследия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Эстетика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Социология культуры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История культуры России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 xml:space="preserve">История культуры России до конца </w:t>
            </w:r>
            <w:r>
              <w:rPr>
                <w:sz w:val="20"/>
                <w:szCs w:val="20"/>
                <w:rtl w:val="0"/>
                <w:lang w:val="ru-RU"/>
              </w:rPr>
              <w:t xml:space="preserve">XVIII </w:t>
            </w:r>
            <w:r>
              <w:rPr>
                <w:sz w:val="20"/>
                <w:szCs w:val="20"/>
                <w:rtl w:val="0"/>
                <w:lang w:val="ru-RU"/>
              </w:rPr>
              <w:t>века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 xml:space="preserve">История культуры России </w:t>
            </w:r>
            <w:r>
              <w:rPr>
                <w:sz w:val="20"/>
                <w:szCs w:val="20"/>
                <w:rtl w:val="0"/>
                <w:lang w:val="ru-RU"/>
              </w:rPr>
              <w:t xml:space="preserve">XIX - </w:t>
            </w:r>
            <w:r>
              <w:rPr>
                <w:sz w:val="20"/>
                <w:szCs w:val="20"/>
                <w:rtl w:val="0"/>
                <w:lang w:val="ru-RU"/>
              </w:rPr>
              <w:t xml:space="preserve">начала </w:t>
            </w:r>
            <w:r>
              <w:rPr>
                <w:sz w:val="20"/>
                <w:szCs w:val="20"/>
                <w:rtl w:val="0"/>
                <w:lang w:val="ru-RU"/>
              </w:rPr>
              <w:t xml:space="preserve">XXI </w:t>
            </w:r>
            <w:r>
              <w:rPr>
                <w:sz w:val="20"/>
                <w:szCs w:val="20"/>
                <w:rtl w:val="0"/>
                <w:lang w:val="ru-RU"/>
              </w:rPr>
              <w:t>веков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История художественной культуры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 xml:space="preserve">История художественной культуры до конца </w:t>
            </w:r>
            <w:r>
              <w:rPr>
                <w:sz w:val="20"/>
                <w:szCs w:val="20"/>
                <w:rtl w:val="0"/>
                <w:lang w:val="ru-RU"/>
              </w:rPr>
              <w:t xml:space="preserve">XVIII </w:t>
            </w:r>
            <w:r>
              <w:rPr>
                <w:sz w:val="20"/>
                <w:szCs w:val="20"/>
                <w:rtl w:val="0"/>
                <w:lang w:val="ru-RU"/>
              </w:rPr>
              <w:t>века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 xml:space="preserve">История художественной культуры </w:t>
            </w:r>
            <w:r>
              <w:rPr>
                <w:sz w:val="20"/>
                <w:szCs w:val="20"/>
                <w:rtl w:val="0"/>
                <w:lang w:val="ru-RU"/>
              </w:rPr>
              <w:t xml:space="preserve">XIX - </w:t>
            </w:r>
            <w:r>
              <w:rPr>
                <w:sz w:val="20"/>
                <w:szCs w:val="20"/>
                <w:rtl w:val="0"/>
                <w:lang w:val="ru-RU"/>
              </w:rPr>
              <w:t xml:space="preserve">начала </w:t>
            </w:r>
            <w:r>
              <w:rPr>
                <w:sz w:val="20"/>
                <w:szCs w:val="20"/>
                <w:rtl w:val="0"/>
                <w:lang w:val="ru-RU"/>
              </w:rPr>
              <w:t xml:space="preserve">XXI </w:t>
            </w:r>
            <w:r>
              <w:rPr>
                <w:sz w:val="20"/>
                <w:szCs w:val="20"/>
                <w:rtl w:val="0"/>
                <w:lang w:val="ru-RU"/>
              </w:rPr>
              <w:t>веков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Межкультурные коммуникации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Современные исследовательские программы и практики в социокультурной сфере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Методики преподавания истории и теории культуры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Массовая культура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Медиа культура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Этика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Междисциплинарный научно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исследовательский итоговый проект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Государственная культурная политика в современном мире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Введение в культурологию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Дисциплины профиля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Культурная история средств массовых коммуникаций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Теория медиа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Культура фотографии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Культура печатных средств массовых коммуникаций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Культура кинематографа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Культура радио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Социокультурный анализ новых медиа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Культура телевидения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Исследования медиа культуры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8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Междисциплинарный научно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исследовательский проект по культуре массовых коммуникаций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Древнегреческий язык в контексте мировой культуры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Дисциплины по выбору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История науки и техники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Концепции современного естествознания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Адаптивные информационно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коммуникационные технологии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Адаптация к профессиональной деятельности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Археология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Категории античной культуры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Культурная семантика текста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Культура деловых коммуникаций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Медиа репрезентации художественной культуры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Театр в контексте медиа культуры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Визуальная культура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Аудиальная культура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Иностранный язык в сфере профессиональной деятельности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Практика перевода культурологических текстов с иностранного языка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Современные музейные практики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Современная выставочная деятельность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Культуры стран Азии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Культуры стран Америки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Мобильность в глобальном мире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Цифровая культура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Социокультурный маркетинг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Культурный брендинг территорий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Современная урбанистическая культура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Современная музыкальная культура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Факультативные дисциплины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Постколониальные исследования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Культуры стран Дальнего Востока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Философия образования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Экология культуры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Практики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Ознакомительная практика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Проектно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технологическая практика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Преддипломная практика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Практика по получению первичных профессиональных умений и навыков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Педагогическая  практика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Государственная итоговая аттестация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Сдача государственного экзамена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Защита выпускной квалификационной работы</w:t>
            </w:r>
          </w:p>
        </w:tc>
      </w:tr>
    </w:tbl>
    <w:p>
      <w:pPr>
        <w:pStyle w:val="Обычный"/>
        <w:widowControl w:val="0"/>
        <w:ind w:left="93" w:hanging="93"/>
      </w:pPr>
      <w:r>
        <w:rPr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