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F2E6D" w14:textId="77777777" w:rsidR="001764CB" w:rsidRPr="002D67AF" w:rsidRDefault="001764CB" w:rsidP="001764CB">
      <w:pPr>
        <w:jc w:val="center"/>
        <w:rPr>
          <w:rFonts w:ascii="Times New Roman" w:hAnsi="Times New Roman" w:cs="Times New Roman"/>
          <w:bCs/>
          <w:sz w:val="24"/>
          <w:szCs w:val="24"/>
        </w:rPr>
      </w:pPr>
      <w:bookmarkStart w:id="0" w:name="_Hlk212524281"/>
      <w:r w:rsidRPr="002D67AF">
        <w:rPr>
          <w:rFonts w:ascii="Times New Roman" w:hAnsi="Times New Roman" w:cs="Times New Roman"/>
          <w:bCs/>
          <w:sz w:val="24"/>
          <w:szCs w:val="24"/>
        </w:rPr>
        <w:t>Российский государственный гуманитарный университет</w:t>
      </w:r>
    </w:p>
    <w:p w14:paraId="74C4BD1F" w14:textId="77777777" w:rsidR="001764CB" w:rsidRDefault="001764CB" w:rsidP="001764CB">
      <w:pPr>
        <w:jc w:val="center"/>
        <w:rPr>
          <w:rFonts w:ascii="Times New Roman" w:hAnsi="Times New Roman" w:cs="Times New Roman"/>
          <w:bCs/>
          <w:i/>
          <w:sz w:val="24"/>
          <w:szCs w:val="24"/>
        </w:rPr>
      </w:pPr>
      <w:r w:rsidRPr="007E17E1">
        <w:rPr>
          <w:rFonts w:ascii="Times New Roman" w:hAnsi="Times New Roman" w:cs="Times New Roman"/>
          <w:bCs/>
          <w:i/>
          <w:sz w:val="24"/>
          <w:szCs w:val="24"/>
        </w:rPr>
        <w:t>Платоновский исследовательский научный центр</w:t>
      </w:r>
    </w:p>
    <w:p w14:paraId="3A9850F0" w14:textId="77777777" w:rsidR="001764CB" w:rsidRPr="007E17E1" w:rsidRDefault="001764CB" w:rsidP="001764CB">
      <w:pPr>
        <w:jc w:val="center"/>
        <w:rPr>
          <w:rFonts w:ascii="Times New Roman" w:hAnsi="Times New Roman" w:cs="Times New Roman"/>
          <w:bCs/>
          <w:i/>
          <w:sz w:val="24"/>
          <w:szCs w:val="24"/>
        </w:rPr>
      </w:pPr>
      <w:r w:rsidRPr="007E17E1">
        <w:rPr>
          <w:rFonts w:ascii="Times New Roman" w:hAnsi="Times New Roman" w:cs="Times New Roman"/>
          <w:bCs/>
          <w:i/>
          <w:sz w:val="24"/>
          <w:szCs w:val="24"/>
        </w:rPr>
        <w:t>Историко-архивный институт,</w:t>
      </w:r>
    </w:p>
    <w:p w14:paraId="0065D8A4" w14:textId="77777777" w:rsidR="001764CB" w:rsidRPr="007E17E1" w:rsidRDefault="001764CB" w:rsidP="001764CB">
      <w:pPr>
        <w:jc w:val="center"/>
        <w:rPr>
          <w:rFonts w:ascii="Times New Roman" w:hAnsi="Times New Roman" w:cs="Times New Roman"/>
          <w:bCs/>
          <w:i/>
          <w:sz w:val="24"/>
          <w:szCs w:val="24"/>
        </w:rPr>
      </w:pPr>
      <w:r w:rsidRPr="007E17E1">
        <w:rPr>
          <w:rFonts w:ascii="Times New Roman" w:hAnsi="Times New Roman" w:cs="Times New Roman"/>
          <w:bCs/>
          <w:i/>
          <w:sz w:val="24"/>
          <w:szCs w:val="24"/>
        </w:rPr>
        <w:t>факультет архивоведения и документоведения,</w:t>
      </w:r>
      <w:r>
        <w:rPr>
          <w:rFonts w:ascii="Times New Roman" w:hAnsi="Times New Roman" w:cs="Times New Roman"/>
          <w:bCs/>
          <w:i/>
          <w:sz w:val="24"/>
          <w:szCs w:val="24"/>
        </w:rPr>
        <w:t xml:space="preserve"> </w:t>
      </w:r>
      <w:r w:rsidRPr="007E17E1">
        <w:rPr>
          <w:rFonts w:ascii="Times New Roman" w:hAnsi="Times New Roman" w:cs="Times New Roman"/>
          <w:bCs/>
          <w:i/>
          <w:sz w:val="24"/>
          <w:szCs w:val="24"/>
        </w:rPr>
        <w:t>кафедра источниковедения</w:t>
      </w:r>
    </w:p>
    <w:p w14:paraId="5E34A9B3" w14:textId="77777777" w:rsidR="001764CB" w:rsidRPr="002D67AF" w:rsidRDefault="001764CB" w:rsidP="001764CB">
      <w:pPr>
        <w:jc w:val="center"/>
        <w:rPr>
          <w:rFonts w:ascii="Times New Roman" w:hAnsi="Times New Roman" w:cs="Times New Roman"/>
          <w:bCs/>
          <w:sz w:val="24"/>
          <w:szCs w:val="24"/>
        </w:rPr>
      </w:pPr>
      <w:r w:rsidRPr="002D67AF">
        <w:rPr>
          <w:rFonts w:ascii="Times New Roman" w:hAnsi="Times New Roman" w:cs="Times New Roman"/>
          <w:bCs/>
          <w:sz w:val="24"/>
          <w:szCs w:val="24"/>
        </w:rPr>
        <w:t>Институт философии РАН</w:t>
      </w:r>
    </w:p>
    <w:p w14:paraId="255F129E" w14:textId="77777777" w:rsidR="001764CB" w:rsidRPr="007E17E1" w:rsidRDefault="001764CB" w:rsidP="001764CB">
      <w:pPr>
        <w:jc w:val="center"/>
        <w:rPr>
          <w:rFonts w:ascii="Times New Roman" w:hAnsi="Times New Roman" w:cs="Times New Roman"/>
          <w:bCs/>
          <w:i/>
          <w:sz w:val="24"/>
          <w:szCs w:val="24"/>
        </w:rPr>
      </w:pPr>
      <w:r w:rsidRPr="007E17E1">
        <w:rPr>
          <w:rFonts w:ascii="Times New Roman" w:hAnsi="Times New Roman" w:cs="Times New Roman"/>
          <w:bCs/>
          <w:i/>
          <w:sz w:val="24"/>
          <w:szCs w:val="24"/>
        </w:rPr>
        <w:t>сектор античной философии</w:t>
      </w:r>
    </w:p>
    <w:p w14:paraId="4B5A106A" w14:textId="77777777" w:rsidR="001764CB" w:rsidRPr="00B0011F" w:rsidRDefault="001764CB" w:rsidP="001764CB">
      <w:pPr>
        <w:jc w:val="center"/>
        <w:rPr>
          <w:rFonts w:ascii="Times New Roman" w:hAnsi="Times New Roman" w:cs="Times New Roman"/>
          <w:b/>
          <w:bCs/>
          <w:sz w:val="24"/>
          <w:szCs w:val="24"/>
        </w:rPr>
      </w:pPr>
      <w:r w:rsidRPr="00B0011F">
        <w:rPr>
          <w:rFonts w:ascii="Times New Roman" w:hAnsi="Times New Roman" w:cs="Times New Roman"/>
          <w:b/>
          <w:bCs/>
          <w:sz w:val="24"/>
          <w:szCs w:val="24"/>
          <w:lang w:val="en-US"/>
        </w:rPr>
        <w:t>XIII</w:t>
      </w:r>
      <w:r w:rsidRPr="00B0011F">
        <w:rPr>
          <w:rFonts w:ascii="Times New Roman" w:hAnsi="Times New Roman" w:cs="Times New Roman"/>
          <w:b/>
          <w:bCs/>
          <w:sz w:val="24"/>
          <w:szCs w:val="24"/>
        </w:rPr>
        <w:t xml:space="preserve"> Всероссийская Московская Платоновская конференция</w:t>
      </w:r>
    </w:p>
    <w:p w14:paraId="59348441" w14:textId="77777777" w:rsidR="001764CB" w:rsidRPr="00B0011F" w:rsidRDefault="001764CB" w:rsidP="001764CB">
      <w:pPr>
        <w:jc w:val="center"/>
        <w:rPr>
          <w:rFonts w:ascii="Times New Roman" w:hAnsi="Times New Roman" w:cs="Times New Roman"/>
          <w:b/>
          <w:bCs/>
          <w:sz w:val="24"/>
          <w:szCs w:val="24"/>
        </w:rPr>
      </w:pPr>
      <w:r w:rsidRPr="00B0011F">
        <w:rPr>
          <w:rFonts w:ascii="Times New Roman" w:hAnsi="Times New Roman" w:cs="Times New Roman"/>
          <w:b/>
          <w:bCs/>
          <w:sz w:val="24"/>
          <w:szCs w:val="24"/>
        </w:rPr>
        <w:t>7 ноября 2025 г.</w:t>
      </w:r>
    </w:p>
    <w:p w14:paraId="4EC291F8" w14:textId="77777777" w:rsidR="001764CB" w:rsidRPr="00B0011F" w:rsidRDefault="001764CB" w:rsidP="001764CB">
      <w:pPr>
        <w:jc w:val="center"/>
        <w:rPr>
          <w:rFonts w:ascii="Times New Roman" w:hAnsi="Times New Roman" w:cs="Times New Roman"/>
          <w:b/>
          <w:bCs/>
          <w:sz w:val="24"/>
          <w:szCs w:val="24"/>
        </w:rPr>
      </w:pPr>
      <w:r w:rsidRPr="00B0011F">
        <w:rPr>
          <w:rFonts w:ascii="Times New Roman" w:hAnsi="Times New Roman" w:cs="Times New Roman"/>
          <w:b/>
          <w:bCs/>
          <w:sz w:val="24"/>
          <w:szCs w:val="24"/>
        </w:rPr>
        <w:t>Москва</w:t>
      </w:r>
    </w:p>
    <w:p w14:paraId="1966C790" w14:textId="77777777" w:rsidR="001764CB" w:rsidRPr="00B0011F" w:rsidRDefault="001764CB" w:rsidP="001764CB">
      <w:pPr>
        <w:jc w:val="center"/>
        <w:rPr>
          <w:rFonts w:ascii="Times New Roman" w:hAnsi="Times New Roman" w:cs="Times New Roman"/>
          <w:b/>
          <w:bCs/>
          <w:sz w:val="24"/>
          <w:szCs w:val="24"/>
        </w:rPr>
      </w:pPr>
      <w:r w:rsidRPr="00B0011F">
        <w:rPr>
          <w:rFonts w:ascii="Times New Roman" w:hAnsi="Times New Roman" w:cs="Times New Roman"/>
          <w:b/>
          <w:bCs/>
          <w:sz w:val="24"/>
          <w:szCs w:val="24"/>
        </w:rPr>
        <w:t>РГГУ</w:t>
      </w:r>
      <w:r>
        <w:rPr>
          <w:rFonts w:ascii="Times New Roman" w:hAnsi="Times New Roman" w:cs="Times New Roman"/>
          <w:b/>
          <w:bCs/>
          <w:sz w:val="24"/>
          <w:szCs w:val="24"/>
        </w:rPr>
        <w:t xml:space="preserve"> (ул. Чаянова, 15)</w:t>
      </w:r>
    </w:p>
    <w:p w14:paraId="6C0130FC" w14:textId="77777777" w:rsidR="00710A13" w:rsidRPr="00EF3431" w:rsidRDefault="00710A13" w:rsidP="00710A13">
      <w:pPr>
        <w:jc w:val="both"/>
        <w:rPr>
          <w:rFonts w:ascii="Times New Roman" w:hAnsi="Times New Roman" w:cs="Times New Roman"/>
          <w:color w:val="000000" w:themeColor="text1"/>
          <w:sz w:val="24"/>
          <w:szCs w:val="24"/>
        </w:rPr>
      </w:pPr>
    </w:p>
    <w:p w14:paraId="368A12F0" w14:textId="7BD3C793"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Пленарное заседание</w:t>
      </w:r>
    </w:p>
    <w:p w14:paraId="069C524F" w14:textId="35D2D84A"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ауд. 228</w:t>
      </w:r>
      <w:r w:rsidR="00F67624">
        <w:rPr>
          <w:rFonts w:ascii="Times New Roman" w:hAnsi="Times New Roman" w:cs="Times New Roman"/>
          <w:b/>
          <w:bCs/>
          <w:color w:val="000000" w:themeColor="text1"/>
          <w:sz w:val="24"/>
          <w:szCs w:val="24"/>
        </w:rPr>
        <w:t xml:space="preserve"> (корп. 6)</w:t>
      </w:r>
    </w:p>
    <w:p w14:paraId="664BFDB6" w14:textId="29450E2E"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10.00. </w:t>
      </w:r>
      <w:r w:rsidR="006C7D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открытие конференции.</w:t>
      </w:r>
    </w:p>
    <w:p w14:paraId="5BE18D3B" w14:textId="14225705"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10.15</w:t>
      </w:r>
      <w:r w:rsidR="00C87FBC" w:rsidRPr="00EF3431">
        <w:rPr>
          <w:rFonts w:ascii="Times New Roman" w:hAnsi="Times New Roman" w:cs="Times New Roman"/>
          <w:color w:val="000000" w:themeColor="text1"/>
          <w:sz w:val="24"/>
          <w:szCs w:val="24"/>
        </w:rPr>
        <w:t>–</w:t>
      </w:r>
      <w:r w:rsidRPr="00EF3431">
        <w:rPr>
          <w:rFonts w:ascii="Times New Roman" w:hAnsi="Times New Roman" w:cs="Times New Roman"/>
          <w:b/>
          <w:bCs/>
          <w:color w:val="000000" w:themeColor="text1"/>
          <w:sz w:val="24"/>
          <w:szCs w:val="24"/>
        </w:rPr>
        <w:t>12.</w:t>
      </w:r>
      <w:r w:rsidR="00AA62E6" w:rsidRPr="00EF3431">
        <w:rPr>
          <w:rFonts w:ascii="Times New Roman" w:hAnsi="Times New Roman" w:cs="Times New Roman"/>
          <w:b/>
          <w:bCs/>
          <w:color w:val="000000" w:themeColor="text1"/>
          <w:sz w:val="24"/>
          <w:szCs w:val="24"/>
        </w:rPr>
        <w:t>00</w:t>
      </w:r>
      <w:r w:rsidR="003B2E93" w:rsidRPr="00EF3431">
        <w:rPr>
          <w:rFonts w:ascii="Times New Roman" w:hAnsi="Times New Roman" w:cs="Times New Roman"/>
          <w:b/>
          <w:bCs/>
          <w:color w:val="000000" w:themeColor="text1"/>
          <w:sz w:val="24"/>
          <w:szCs w:val="24"/>
        </w:rPr>
        <w:t xml:space="preserve"> </w:t>
      </w:r>
      <w:r w:rsidR="003B2E93" w:rsidRPr="00EF3431">
        <w:rPr>
          <w:rFonts w:ascii="Times New Roman" w:hAnsi="Times New Roman" w:cs="Times New Roman"/>
          <w:color w:val="000000" w:themeColor="text1"/>
          <w:sz w:val="24"/>
          <w:szCs w:val="24"/>
        </w:rPr>
        <w:t>модератор И.</w:t>
      </w:r>
      <w:r w:rsidR="00F67624">
        <w:rPr>
          <w:rFonts w:ascii="Times New Roman" w:hAnsi="Times New Roman" w:cs="Times New Roman"/>
          <w:color w:val="000000" w:themeColor="text1"/>
          <w:sz w:val="24"/>
          <w:szCs w:val="24"/>
        </w:rPr>
        <w:t xml:space="preserve"> </w:t>
      </w:r>
      <w:r w:rsidR="003B2E93" w:rsidRPr="00EF3431">
        <w:rPr>
          <w:rFonts w:ascii="Times New Roman" w:hAnsi="Times New Roman" w:cs="Times New Roman"/>
          <w:color w:val="000000" w:themeColor="text1"/>
          <w:sz w:val="24"/>
          <w:szCs w:val="24"/>
        </w:rPr>
        <w:t xml:space="preserve">А. </w:t>
      </w:r>
      <w:proofErr w:type="spellStart"/>
      <w:r w:rsidR="003B2E93" w:rsidRPr="00EF3431">
        <w:rPr>
          <w:rFonts w:ascii="Times New Roman" w:hAnsi="Times New Roman" w:cs="Times New Roman"/>
          <w:color w:val="000000" w:themeColor="text1"/>
          <w:sz w:val="24"/>
          <w:szCs w:val="24"/>
        </w:rPr>
        <w:t>Протопопова</w:t>
      </w:r>
      <w:proofErr w:type="spellEnd"/>
    </w:p>
    <w:p w14:paraId="19553B12" w14:textId="7777777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1. </w:t>
      </w:r>
      <w:r w:rsidRPr="00EF3431">
        <w:rPr>
          <w:rFonts w:ascii="Times New Roman" w:hAnsi="Times New Roman" w:cs="Times New Roman"/>
          <w:b/>
          <w:bCs/>
          <w:color w:val="000000" w:themeColor="text1"/>
          <w:sz w:val="24"/>
          <w:szCs w:val="24"/>
        </w:rPr>
        <w:t>Колесников Илья Дмитриевич</w:t>
      </w:r>
      <w:r w:rsidRPr="00EF3431">
        <w:rPr>
          <w:rFonts w:ascii="Times New Roman" w:hAnsi="Times New Roman" w:cs="Times New Roman"/>
          <w:color w:val="000000" w:themeColor="text1"/>
          <w:sz w:val="24"/>
          <w:szCs w:val="24"/>
        </w:rPr>
        <w:t xml:space="preserve"> (Саратов), кандидат философских наук, доцент; Саратовская государственная юридическая академия; Саратовская государственная консерватория им. Л.В. Собинова. </w:t>
      </w:r>
    </w:p>
    <w:p w14:paraId="75C7D8D5" w14:textId="77777777" w:rsidR="00710A13" w:rsidRPr="00EF3431" w:rsidRDefault="00710A13" w:rsidP="00710A1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24–28–00627, https://rscf.ru/project/24-28-00627/</w:t>
      </w:r>
    </w:p>
    <w:p w14:paraId="0ED66588"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Ὁμοίωσις</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θεῷ</w:t>
      </w:r>
      <w:proofErr w:type="spellEnd"/>
      <w:r w:rsidRPr="00EF3431">
        <w:rPr>
          <w:rFonts w:ascii="Times New Roman" w:hAnsi="Times New Roman" w:cs="Times New Roman"/>
          <w:b/>
          <w:bCs/>
          <w:color w:val="000000" w:themeColor="text1"/>
          <w:sz w:val="24"/>
          <w:szCs w:val="24"/>
        </w:rPr>
        <w:t>. Становление идеи уподобления богу у Платона</w:t>
      </w:r>
    </w:p>
    <w:p w14:paraId="5201D983" w14:textId="517471B4"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Платон не был первым, кто «ввёл» в философию идею уподобления богу («</w:t>
      </w:r>
      <w:proofErr w:type="spellStart"/>
      <w:r w:rsidRPr="00EF3431">
        <w:rPr>
          <w:rFonts w:ascii="Times New Roman" w:hAnsi="Times New Roman" w:cs="Times New Roman"/>
          <w:color w:val="000000" w:themeColor="text1"/>
          <w:sz w:val="24"/>
          <w:szCs w:val="24"/>
        </w:rPr>
        <w:t>ὁμοίωσις</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θεῷ</w:t>
      </w:r>
      <w:proofErr w:type="spellEnd"/>
      <w:r w:rsidRPr="00EF3431">
        <w:rPr>
          <w:rFonts w:ascii="Times New Roman" w:hAnsi="Times New Roman" w:cs="Times New Roman"/>
          <w:color w:val="000000" w:themeColor="text1"/>
          <w:sz w:val="24"/>
          <w:szCs w:val="24"/>
        </w:rPr>
        <w:t xml:space="preserve">»), поскольку её истоки мы обнаруживаем у Сократа и </w:t>
      </w:r>
      <w:proofErr w:type="spellStart"/>
      <w:r w:rsidRPr="00EF3431">
        <w:rPr>
          <w:rFonts w:ascii="Times New Roman" w:hAnsi="Times New Roman" w:cs="Times New Roman"/>
          <w:color w:val="000000" w:themeColor="text1"/>
          <w:sz w:val="24"/>
          <w:szCs w:val="24"/>
        </w:rPr>
        <w:t>раннегреческих</w:t>
      </w:r>
      <w:proofErr w:type="spellEnd"/>
      <w:r w:rsidRPr="00EF3431">
        <w:rPr>
          <w:rFonts w:ascii="Times New Roman" w:hAnsi="Times New Roman" w:cs="Times New Roman"/>
          <w:color w:val="000000" w:themeColor="text1"/>
          <w:sz w:val="24"/>
          <w:szCs w:val="24"/>
        </w:rPr>
        <w:t xml:space="preserve"> философов. Однако Платону принадлежит огромный вклад в эксплицитную разработку этой идеи. В философии Платона мы обнаруживаем две основные линии развития. Это уподобление богу, во-первых, через справедливость (назовём это «линией “</w:t>
      </w:r>
      <w:proofErr w:type="spellStart"/>
      <w:r w:rsidRPr="00EF3431">
        <w:rPr>
          <w:rFonts w:ascii="Times New Roman" w:hAnsi="Times New Roman" w:cs="Times New Roman"/>
          <w:color w:val="000000" w:themeColor="text1"/>
          <w:sz w:val="24"/>
          <w:szCs w:val="24"/>
        </w:rPr>
        <w:t>Теэтета</w:t>
      </w:r>
      <w:proofErr w:type="spellEnd"/>
      <w:r w:rsidRPr="00EF3431">
        <w:rPr>
          <w:rFonts w:ascii="Times New Roman" w:hAnsi="Times New Roman" w:cs="Times New Roman"/>
          <w:color w:val="000000" w:themeColor="text1"/>
          <w:sz w:val="24"/>
          <w:szCs w:val="24"/>
        </w:rPr>
        <w:t>”»), а во-вторых, через созерцание тождественного («линия “</w:t>
      </w:r>
      <w:proofErr w:type="spellStart"/>
      <w:r w:rsidRPr="00EF3431">
        <w:rPr>
          <w:rFonts w:ascii="Times New Roman" w:hAnsi="Times New Roman" w:cs="Times New Roman"/>
          <w:color w:val="000000" w:themeColor="text1"/>
          <w:sz w:val="24"/>
          <w:szCs w:val="24"/>
        </w:rPr>
        <w:t>Тимея</w:t>
      </w:r>
      <w:proofErr w:type="spellEnd"/>
      <w:r w:rsidRPr="00EF3431">
        <w:rPr>
          <w:rFonts w:ascii="Times New Roman" w:hAnsi="Times New Roman" w:cs="Times New Roman"/>
          <w:color w:val="000000" w:themeColor="text1"/>
          <w:sz w:val="24"/>
          <w:szCs w:val="24"/>
        </w:rPr>
        <w:t>”»). Уподобление богу через справедливость упоминается не только в «</w:t>
      </w:r>
      <w:proofErr w:type="spellStart"/>
      <w:r w:rsidRPr="00EF3431">
        <w:rPr>
          <w:rFonts w:ascii="Times New Roman" w:hAnsi="Times New Roman" w:cs="Times New Roman"/>
          <w:color w:val="000000" w:themeColor="text1"/>
          <w:sz w:val="24"/>
          <w:szCs w:val="24"/>
        </w:rPr>
        <w:t>Теэтет</w:t>
      </w:r>
      <w:r w:rsidR="00C87FBC">
        <w:rPr>
          <w:rFonts w:ascii="Times New Roman" w:hAnsi="Times New Roman" w:cs="Times New Roman"/>
          <w:color w:val="000000" w:themeColor="text1"/>
          <w:sz w:val="24"/>
          <w:szCs w:val="24"/>
        </w:rPr>
        <w:t>е</w:t>
      </w:r>
      <w:proofErr w:type="spellEnd"/>
      <w:r w:rsidR="00C87FBC">
        <w:rPr>
          <w:rFonts w:ascii="Times New Roman" w:hAnsi="Times New Roman" w:cs="Times New Roman"/>
          <w:color w:val="000000" w:themeColor="text1"/>
          <w:sz w:val="24"/>
          <w:szCs w:val="24"/>
        </w:rPr>
        <w:t>», но и в ряде других диалогов</w:t>
      </w:r>
      <w:r w:rsidRPr="00EF3431">
        <w:rPr>
          <w:rFonts w:ascii="Times New Roman" w:hAnsi="Times New Roman" w:cs="Times New Roman"/>
          <w:color w:val="000000" w:themeColor="text1"/>
          <w:sz w:val="24"/>
          <w:szCs w:val="24"/>
        </w:rPr>
        <w:t xml:space="preserve"> («Государство, «Законы», «</w:t>
      </w:r>
      <w:proofErr w:type="spellStart"/>
      <w:r w:rsidRPr="00EF3431">
        <w:rPr>
          <w:rFonts w:ascii="Times New Roman" w:hAnsi="Times New Roman" w:cs="Times New Roman"/>
          <w:color w:val="000000" w:themeColor="text1"/>
          <w:sz w:val="24"/>
          <w:szCs w:val="24"/>
        </w:rPr>
        <w:t>Горгий</w:t>
      </w:r>
      <w:proofErr w:type="spellEnd"/>
      <w:r w:rsidRPr="00EF3431">
        <w:rPr>
          <w:rFonts w:ascii="Times New Roman" w:hAnsi="Times New Roman" w:cs="Times New Roman"/>
          <w:color w:val="000000" w:themeColor="text1"/>
          <w:sz w:val="24"/>
          <w:szCs w:val="24"/>
        </w:rPr>
        <w:t>», «</w:t>
      </w:r>
      <w:proofErr w:type="spellStart"/>
      <w:r w:rsidRPr="00EF3431">
        <w:rPr>
          <w:rFonts w:ascii="Times New Roman" w:hAnsi="Times New Roman" w:cs="Times New Roman"/>
          <w:color w:val="000000" w:themeColor="text1"/>
          <w:sz w:val="24"/>
          <w:szCs w:val="24"/>
        </w:rPr>
        <w:t>Тимей</w:t>
      </w:r>
      <w:proofErr w:type="spellEnd"/>
      <w:r w:rsidRPr="00EF3431">
        <w:rPr>
          <w:rFonts w:ascii="Times New Roman" w:hAnsi="Times New Roman" w:cs="Times New Roman"/>
          <w:color w:val="000000" w:themeColor="text1"/>
          <w:sz w:val="24"/>
          <w:szCs w:val="24"/>
        </w:rPr>
        <w:t>», «Федр»). Общий смысл таков: благодаря добродетели человек сумеет перенять некоторые поистине божественные свойства и стать в чём-то подобным богу, но он не вправе забывать, что и тогда останется неизмеримо ничтожнее него. Несмотря на то, что фраза «</w:t>
      </w:r>
      <w:proofErr w:type="spellStart"/>
      <w:r w:rsidRPr="00EF3431">
        <w:rPr>
          <w:rFonts w:ascii="Times New Roman" w:hAnsi="Times New Roman" w:cs="Times New Roman"/>
          <w:color w:val="000000" w:themeColor="text1"/>
          <w:sz w:val="24"/>
          <w:szCs w:val="24"/>
        </w:rPr>
        <w:t>ὁμοίωσις</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θεῷ</w:t>
      </w:r>
      <w:proofErr w:type="spellEnd"/>
      <w:r w:rsidRPr="00EF3431">
        <w:rPr>
          <w:rFonts w:ascii="Times New Roman" w:hAnsi="Times New Roman" w:cs="Times New Roman"/>
          <w:color w:val="000000" w:themeColor="text1"/>
          <w:sz w:val="24"/>
          <w:szCs w:val="24"/>
        </w:rPr>
        <w:t>» станет известной именно благодаря «</w:t>
      </w:r>
      <w:proofErr w:type="spellStart"/>
      <w:r w:rsidRPr="00EF3431">
        <w:rPr>
          <w:rFonts w:ascii="Times New Roman" w:hAnsi="Times New Roman" w:cs="Times New Roman"/>
          <w:color w:val="000000" w:themeColor="text1"/>
          <w:sz w:val="24"/>
          <w:szCs w:val="24"/>
        </w:rPr>
        <w:t>Теэтету</w:t>
      </w:r>
      <w:proofErr w:type="spellEnd"/>
      <w:r w:rsidRPr="00EF3431">
        <w:rPr>
          <w:rFonts w:ascii="Times New Roman" w:hAnsi="Times New Roman" w:cs="Times New Roman"/>
          <w:color w:val="000000" w:themeColor="text1"/>
          <w:sz w:val="24"/>
          <w:szCs w:val="24"/>
        </w:rPr>
        <w:t>», больший интерес представляет «</w:t>
      </w:r>
      <w:proofErr w:type="spellStart"/>
      <w:r w:rsidRPr="00EF3431">
        <w:rPr>
          <w:rFonts w:ascii="Times New Roman" w:hAnsi="Times New Roman" w:cs="Times New Roman"/>
          <w:color w:val="000000" w:themeColor="text1"/>
          <w:sz w:val="24"/>
          <w:szCs w:val="24"/>
        </w:rPr>
        <w:t>Тимей</w:t>
      </w:r>
      <w:proofErr w:type="spellEnd"/>
      <w:r w:rsidRPr="00EF3431">
        <w:rPr>
          <w:rFonts w:ascii="Times New Roman" w:hAnsi="Times New Roman" w:cs="Times New Roman"/>
          <w:color w:val="000000" w:themeColor="text1"/>
          <w:sz w:val="24"/>
          <w:szCs w:val="24"/>
        </w:rPr>
        <w:t xml:space="preserve">» (оказавший, к тому же, колоссальное влияние на последующее развитие этой идеи). Когда человеческий ум созерцает «вечно тождественное», он взирает на те же эйдосы, на которые смотрел демиург, когда творил мир. Причём это не просто сосредоточение на жизни ума; когда ум постигает созерцает совершенные круговые движения космоса, он принимает на себя этот порядок, уподобляется ему. Итогом становится присущее богам состояние блаженства. Мы полагаем, что нет достаточных </w:t>
      </w:r>
      <w:r w:rsidRPr="00EF3431">
        <w:rPr>
          <w:rFonts w:ascii="Times New Roman" w:hAnsi="Times New Roman" w:cs="Times New Roman"/>
          <w:color w:val="000000" w:themeColor="text1"/>
          <w:sz w:val="24"/>
          <w:szCs w:val="24"/>
        </w:rPr>
        <w:lastRenderedPageBreak/>
        <w:t xml:space="preserve">оснований списывать происхождение этой темы на ранний пифагореизм; скорее, Платон продолжает здесь линию Сократа, </w:t>
      </w:r>
      <w:proofErr w:type="spellStart"/>
      <w:r w:rsidRPr="00EF3431">
        <w:rPr>
          <w:rFonts w:ascii="Times New Roman" w:hAnsi="Times New Roman" w:cs="Times New Roman"/>
          <w:color w:val="000000" w:themeColor="text1"/>
          <w:sz w:val="24"/>
          <w:szCs w:val="24"/>
        </w:rPr>
        <w:t>Архелая</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раннегреческой</w:t>
      </w:r>
      <w:proofErr w:type="spellEnd"/>
      <w:r w:rsidRPr="00EF3431">
        <w:rPr>
          <w:rFonts w:ascii="Times New Roman" w:hAnsi="Times New Roman" w:cs="Times New Roman"/>
          <w:color w:val="000000" w:themeColor="text1"/>
          <w:sz w:val="24"/>
          <w:szCs w:val="24"/>
        </w:rPr>
        <w:t xml:space="preserve"> философской традиции.</w:t>
      </w:r>
    </w:p>
    <w:p w14:paraId="2C025EE4" w14:textId="55C54D0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2. </w:t>
      </w:r>
      <w:r w:rsidRPr="00EF3431">
        <w:rPr>
          <w:rFonts w:ascii="Times New Roman" w:hAnsi="Times New Roman" w:cs="Times New Roman"/>
          <w:b/>
          <w:bCs/>
          <w:color w:val="000000" w:themeColor="text1"/>
          <w:sz w:val="24"/>
          <w:szCs w:val="24"/>
        </w:rPr>
        <w:t>Светлов Роман Викторович</w:t>
      </w:r>
      <w:r w:rsidRPr="00EF3431">
        <w:rPr>
          <w:rFonts w:ascii="Times New Roman" w:hAnsi="Times New Roman" w:cs="Times New Roman"/>
          <w:color w:val="000000" w:themeColor="text1"/>
          <w:sz w:val="24"/>
          <w:szCs w:val="24"/>
        </w:rPr>
        <w:t xml:space="preserve"> (Санкт-Петербург), доктор философских наук, профессор, заведующий кафедрой богословия и церковной истории СПбГУ. </w:t>
      </w:r>
    </w:p>
    <w:p w14:paraId="71FF24AC" w14:textId="6F43BF8B" w:rsidR="00710A13" w:rsidRPr="00EF3431" w:rsidRDefault="00710A13" w:rsidP="00710A1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 xml:space="preserve">Исследование выполнено в Санкт-Петербургском государственном университете за счёт гранта Российского научного фонда № 24-18-00980 </w:t>
      </w:r>
      <w:hyperlink r:id="rId4" w:history="1">
        <w:r w:rsidR="00623D40" w:rsidRPr="00EF3431">
          <w:rPr>
            <w:rStyle w:val="a3"/>
            <w:rFonts w:ascii="Times New Roman" w:hAnsi="Times New Roman" w:cs="Times New Roman"/>
            <w:i/>
            <w:iCs/>
            <w:color w:val="000000" w:themeColor="text1"/>
            <w:sz w:val="24"/>
            <w:szCs w:val="24"/>
          </w:rPr>
          <w:t>https://rscf.ru/project/24-18-00980/</w:t>
        </w:r>
      </w:hyperlink>
    </w:p>
    <w:p w14:paraId="13F2B4D8" w14:textId="257A7EF8" w:rsidR="00623D40" w:rsidRPr="00EF3431" w:rsidRDefault="00623D40" w:rsidP="00623D40">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Платон вспоминает Платона</w:t>
      </w:r>
    </w:p>
    <w:p w14:paraId="61107A97" w14:textId="77777777" w:rsidR="00623D40" w:rsidRPr="00EF3431" w:rsidRDefault="00623D40" w:rsidP="00623D40">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Несмотря на сложности абсолютной и даже относительно датировки платоновских диалогов, которая заставляет ряд современных ученых отказываться от «хронологического» инструмента при герменевтике платоновских текстов, в отдельных случаях мы видим очевидное возвращение мыслителя к некоторым тезисам, высказанным ранее. Особенно это касается «Законов», текста, в позднем характере какового не сомневается никто. Платон неоднократно обращается там к мыслям, высказанным ранее, не опровергая, как иногда полагают, предшествующие свои суждения, но давая им дополнительное толкование, порой неожиданное. Это касается и «историософии» (соотношения веков Кроноса и Зевса»), и учения о свободе/предопределении человека (знаменитый образ марионетки), и отдельных мифов (возвращение к «</w:t>
      </w:r>
      <w:proofErr w:type="spellStart"/>
      <w:r w:rsidRPr="00EF3431">
        <w:rPr>
          <w:rFonts w:ascii="Times New Roman" w:hAnsi="Times New Roman" w:cs="Times New Roman"/>
          <w:color w:val="000000" w:themeColor="text1"/>
          <w:sz w:val="24"/>
          <w:szCs w:val="24"/>
        </w:rPr>
        <w:t>кадмейско</w:t>
      </w:r>
      <w:proofErr w:type="spellEnd"/>
      <w:r w:rsidRPr="00EF3431">
        <w:rPr>
          <w:rFonts w:ascii="Times New Roman" w:hAnsi="Times New Roman" w:cs="Times New Roman"/>
          <w:color w:val="000000" w:themeColor="text1"/>
          <w:sz w:val="24"/>
          <w:szCs w:val="24"/>
        </w:rPr>
        <w:t xml:space="preserve">-фиванскому» мифу о </w:t>
      </w:r>
      <w:proofErr w:type="spellStart"/>
      <w:r w:rsidRPr="00EF3431">
        <w:rPr>
          <w:rFonts w:ascii="Times New Roman" w:hAnsi="Times New Roman" w:cs="Times New Roman"/>
          <w:color w:val="000000" w:themeColor="text1"/>
          <w:sz w:val="24"/>
          <w:szCs w:val="24"/>
        </w:rPr>
        <w:t>землерожденных</w:t>
      </w:r>
      <w:proofErr w:type="spellEnd"/>
      <w:r w:rsidRPr="00EF3431">
        <w:rPr>
          <w:rFonts w:ascii="Times New Roman" w:hAnsi="Times New Roman" w:cs="Times New Roman"/>
          <w:color w:val="000000" w:themeColor="text1"/>
          <w:sz w:val="24"/>
          <w:szCs w:val="24"/>
        </w:rPr>
        <w:t xml:space="preserve"> из «Государства»). Выглядит все это не как разжёвывание каких-то идей непонятливым ученикам, но как толкование своего же предшествующего нарратива, открытие в нем контекста, который становится виден только в ретроспективе «Законов».</w:t>
      </w:r>
    </w:p>
    <w:p w14:paraId="033B0098" w14:textId="55BA8E42" w:rsidR="00623D40" w:rsidRPr="00EF3431" w:rsidRDefault="00623D40" w:rsidP="00623D40">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3</w:t>
      </w:r>
      <w:r w:rsidR="00A12824" w:rsidRPr="00EF3431">
        <w:rPr>
          <w:rFonts w:ascii="Times New Roman" w:hAnsi="Times New Roman" w:cs="Times New Roman"/>
          <w:color w:val="000000" w:themeColor="text1"/>
          <w:sz w:val="24"/>
          <w:szCs w:val="24"/>
        </w:rPr>
        <w:t>.</w:t>
      </w:r>
      <w:r w:rsidRPr="00EF3431">
        <w:rPr>
          <w:rFonts w:ascii="Times New Roman" w:hAnsi="Times New Roman" w:cs="Times New Roman"/>
          <w:b/>
          <w:bCs/>
          <w:color w:val="000000" w:themeColor="text1"/>
          <w:sz w:val="24"/>
          <w:szCs w:val="24"/>
        </w:rPr>
        <w:t xml:space="preserve"> Диденко Михаил Сергеевич</w:t>
      </w:r>
      <w:r w:rsidRPr="00EF3431">
        <w:rPr>
          <w:rFonts w:ascii="Times New Roman" w:hAnsi="Times New Roman" w:cs="Times New Roman"/>
          <w:color w:val="000000" w:themeColor="text1"/>
          <w:sz w:val="24"/>
          <w:szCs w:val="24"/>
        </w:rPr>
        <w:t xml:space="preserve"> (Москва), студент 3-го курса ФГБОУ ВО «ГАУГН», философский факультет</w:t>
      </w:r>
      <w:r w:rsidR="004B3ADB" w:rsidRPr="00EF3431">
        <w:rPr>
          <w:rFonts w:ascii="Times New Roman" w:hAnsi="Times New Roman" w:cs="Times New Roman"/>
          <w:color w:val="000000" w:themeColor="text1"/>
          <w:sz w:val="24"/>
          <w:szCs w:val="24"/>
        </w:rPr>
        <w:t>.</w:t>
      </w:r>
    </w:p>
    <w:p w14:paraId="50A2910F" w14:textId="77B9602B" w:rsidR="00623D40" w:rsidRPr="00EF3431" w:rsidRDefault="00623D40" w:rsidP="00623D40">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Знание как припоминание: лингвофилософский анализ греческих терминов второго аргумента о бес</w:t>
      </w:r>
      <w:r w:rsidR="00C87FBC">
        <w:rPr>
          <w:rFonts w:ascii="Times New Roman" w:hAnsi="Times New Roman" w:cs="Times New Roman"/>
          <w:b/>
          <w:bCs/>
          <w:color w:val="000000" w:themeColor="text1"/>
          <w:sz w:val="24"/>
          <w:szCs w:val="24"/>
        </w:rPr>
        <w:t>смертии души в «</w:t>
      </w:r>
      <w:proofErr w:type="spellStart"/>
      <w:r w:rsidR="00C87FBC">
        <w:rPr>
          <w:rFonts w:ascii="Times New Roman" w:hAnsi="Times New Roman" w:cs="Times New Roman"/>
          <w:b/>
          <w:bCs/>
          <w:color w:val="000000" w:themeColor="text1"/>
          <w:sz w:val="24"/>
          <w:szCs w:val="24"/>
        </w:rPr>
        <w:t>Федоне</w:t>
      </w:r>
      <w:proofErr w:type="spellEnd"/>
      <w:r w:rsidR="00C87FBC">
        <w:rPr>
          <w:rFonts w:ascii="Times New Roman" w:hAnsi="Times New Roman" w:cs="Times New Roman"/>
          <w:b/>
          <w:bCs/>
          <w:color w:val="000000" w:themeColor="text1"/>
          <w:sz w:val="24"/>
          <w:szCs w:val="24"/>
        </w:rPr>
        <w:t>» Платона</w:t>
      </w:r>
    </w:p>
    <w:p w14:paraId="07A3BD4B" w14:textId="6FB62C49" w:rsidR="00623D40" w:rsidRPr="00EF3431" w:rsidRDefault="00623D40" w:rsidP="00623D40">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диалоге «</w:t>
      </w:r>
      <w:proofErr w:type="spellStart"/>
      <w:r w:rsidRPr="00EF3431">
        <w:rPr>
          <w:rFonts w:ascii="Times New Roman" w:hAnsi="Times New Roman" w:cs="Times New Roman"/>
          <w:color w:val="000000" w:themeColor="text1"/>
          <w:sz w:val="24"/>
          <w:szCs w:val="24"/>
        </w:rPr>
        <w:t>Федон</w:t>
      </w:r>
      <w:proofErr w:type="spellEnd"/>
      <w:r w:rsidRPr="00EF3431">
        <w:rPr>
          <w:rFonts w:ascii="Times New Roman" w:hAnsi="Times New Roman" w:cs="Times New Roman"/>
          <w:color w:val="000000" w:themeColor="text1"/>
          <w:sz w:val="24"/>
          <w:szCs w:val="24"/>
        </w:rPr>
        <w:t>» Платон формулирует четыре доказательства</w:t>
      </w:r>
      <w:r w:rsidR="004714D2">
        <w:rPr>
          <w:rFonts w:ascii="Times New Roman" w:hAnsi="Times New Roman" w:cs="Times New Roman"/>
          <w:color w:val="000000" w:themeColor="text1"/>
          <w:sz w:val="24"/>
          <w:szCs w:val="24"/>
        </w:rPr>
        <w:t xml:space="preserve"> бессмертия души. Второе из них —</w:t>
      </w:r>
      <w:r w:rsidRPr="00EF3431">
        <w:rPr>
          <w:rFonts w:ascii="Times New Roman" w:hAnsi="Times New Roman" w:cs="Times New Roman"/>
          <w:color w:val="000000" w:themeColor="text1"/>
          <w:sz w:val="24"/>
          <w:szCs w:val="24"/>
        </w:rPr>
        <w:t xml:space="preserve"> аргумент о знании как припоминании (</w:t>
      </w:r>
      <w:proofErr w:type="spellStart"/>
      <w:r w:rsidRPr="00EF3431">
        <w:rPr>
          <w:rFonts w:ascii="Times New Roman" w:hAnsi="Times New Roman" w:cs="Times New Roman"/>
          <w:color w:val="000000" w:themeColor="text1"/>
          <w:sz w:val="24"/>
          <w:szCs w:val="24"/>
        </w:rPr>
        <w:t>ἀνάμνησις</w:t>
      </w:r>
      <w:proofErr w:type="spellEnd"/>
      <w:r w:rsidRPr="00EF3431">
        <w:rPr>
          <w:rFonts w:ascii="Times New Roman" w:hAnsi="Times New Roman" w:cs="Times New Roman"/>
          <w:color w:val="000000" w:themeColor="text1"/>
          <w:sz w:val="24"/>
          <w:szCs w:val="24"/>
        </w:rPr>
        <w:t xml:space="preserve">), </w:t>
      </w:r>
      <w:r w:rsidR="004714D2">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ключевой узел, на котором процесс познания увязывается с онтологическим статусом души. Цель доклада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лингвофилософский анализ терминологической структуры аргумента о знании как припоминании, в котором раскрывается внутреннее тождество бытия и памяти.</w:t>
      </w:r>
    </w:p>
    <w:p w14:paraId="2FA18A10" w14:textId="66B43AD1" w:rsidR="00623D40" w:rsidRPr="00EF3431" w:rsidRDefault="00623D40" w:rsidP="00623D40">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Платон утверждает, что познание есть возвращение</w:t>
      </w:r>
      <w:r w:rsidR="00C87FBC">
        <w:rPr>
          <w:rFonts w:ascii="Times New Roman" w:hAnsi="Times New Roman" w:cs="Times New Roman"/>
          <w:color w:val="000000" w:themeColor="text1"/>
          <w:sz w:val="24"/>
          <w:szCs w:val="24"/>
        </w:rPr>
        <w:t xml:space="preserve"> к уже усвоенному прежде знанию — </w:t>
      </w:r>
      <w:r w:rsidRPr="00EF3431">
        <w:rPr>
          <w:rFonts w:ascii="Times New Roman" w:hAnsi="Times New Roman" w:cs="Times New Roman"/>
          <w:color w:val="000000" w:themeColor="text1"/>
          <w:sz w:val="24"/>
          <w:szCs w:val="24"/>
        </w:rPr>
        <w:t xml:space="preserve">душа вспоминает то, о чем она знала еще до своего рождения. Но это возможно только в том случае, если душа существовала еще до своего появления на свет, а следовательно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не уничтожается и со смертью. В этом смысле знание выступает не результатом эмпирического опыта, а восстановлением утраченной сопричастности к вечным сущностям. Переход от чувственного восприятия к созерцанию разумному являет путь души не к внешнему миру, а к себе самой.</w:t>
      </w:r>
    </w:p>
    <w:p w14:paraId="633A5AE8" w14:textId="0166F451" w:rsidR="00623D40" w:rsidRPr="00EF3431" w:rsidRDefault="00623D40" w:rsidP="00623D40">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Лингвофилософский подход покажет, что, например, термин </w:t>
      </w:r>
      <w:proofErr w:type="spellStart"/>
      <w:r w:rsidRPr="00EF3431">
        <w:rPr>
          <w:rFonts w:ascii="Times New Roman" w:hAnsi="Times New Roman" w:cs="Times New Roman"/>
          <w:color w:val="000000" w:themeColor="text1"/>
          <w:sz w:val="24"/>
          <w:szCs w:val="24"/>
        </w:rPr>
        <w:t>ἀνάμνησις</w:t>
      </w:r>
      <w:proofErr w:type="spellEnd"/>
      <w:r w:rsidRPr="00EF3431">
        <w:rPr>
          <w:rFonts w:ascii="Times New Roman" w:hAnsi="Times New Roman" w:cs="Times New Roman"/>
          <w:color w:val="000000" w:themeColor="text1"/>
          <w:sz w:val="24"/>
          <w:szCs w:val="24"/>
        </w:rPr>
        <w:t xml:space="preserve"> несет в себе дуальную семантику, объединяя значение «вспоминания» и «возвращения» (от </w:t>
      </w:r>
      <w:proofErr w:type="spellStart"/>
      <w:r w:rsidRPr="00EF3431">
        <w:rPr>
          <w:rFonts w:ascii="Times New Roman" w:hAnsi="Times New Roman" w:cs="Times New Roman"/>
          <w:color w:val="000000" w:themeColor="text1"/>
          <w:sz w:val="24"/>
          <w:szCs w:val="24"/>
        </w:rPr>
        <w:t>ἀνά</w:t>
      </w:r>
      <w:proofErr w:type="spellEnd"/>
      <w:r w:rsidRPr="00EF3431">
        <w:rPr>
          <w:rFonts w:ascii="Times New Roman" w:hAnsi="Times New Roman" w:cs="Times New Roman"/>
          <w:color w:val="000000" w:themeColor="text1"/>
          <w:sz w:val="24"/>
          <w:szCs w:val="24"/>
        </w:rPr>
        <w:t xml:space="preserve"> — «вверх», «назад» и </w:t>
      </w:r>
      <w:proofErr w:type="spellStart"/>
      <w:r w:rsidRPr="00EF3431">
        <w:rPr>
          <w:rFonts w:ascii="Times New Roman" w:hAnsi="Times New Roman" w:cs="Times New Roman"/>
          <w:color w:val="000000" w:themeColor="text1"/>
          <w:sz w:val="24"/>
          <w:szCs w:val="24"/>
        </w:rPr>
        <w:t>μνήμη</w:t>
      </w:r>
      <w:proofErr w:type="spellEnd"/>
      <w:r w:rsidRPr="00EF3431">
        <w:rPr>
          <w:rFonts w:ascii="Times New Roman" w:hAnsi="Times New Roman" w:cs="Times New Roman"/>
          <w:color w:val="000000" w:themeColor="text1"/>
          <w:sz w:val="24"/>
          <w:szCs w:val="24"/>
        </w:rPr>
        <w:t xml:space="preserve"> — «память»), превращая акт познания в метафизическое восхождение. Платон делает язык носителем идеи бессмертия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в тексте «</w:t>
      </w:r>
      <w:proofErr w:type="spellStart"/>
      <w:r w:rsidRPr="00EF3431">
        <w:rPr>
          <w:rFonts w:ascii="Times New Roman" w:hAnsi="Times New Roman" w:cs="Times New Roman"/>
          <w:color w:val="000000" w:themeColor="text1"/>
          <w:sz w:val="24"/>
          <w:szCs w:val="24"/>
        </w:rPr>
        <w:t>Федона</w:t>
      </w:r>
      <w:proofErr w:type="spellEnd"/>
      <w:r w:rsidRPr="00EF3431">
        <w:rPr>
          <w:rFonts w:ascii="Times New Roman" w:hAnsi="Times New Roman" w:cs="Times New Roman"/>
          <w:color w:val="000000" w:themeColor="text1"/>
          <w:sz w:val="24"/>
          <w:szCs w:val="24"/>
        </w:rPr>
        <w:t>» слово становится не обозначением, а доказательством, поскольку смысл укоренен в слове и через слово же открывает истину бытия.</w:t>
      </w:r>
    </w:p>
    <w:p w14:paraId="50BE60FA" w14:textId="38B79DAE" w:rsidR="00623D40" w:rsidRPr="00EF3431" w:rsidRDefault="00623D40" w:rsidP="00623D40">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lastRenderedPageBreak/>
        <w:t>Таким образом, своим докладом хотим продемонстрировать, что платоновская философия основана на глубоко языковом мышлении. Душа, вспоминая, возвращается к своему изначальному состоянию</w:t>
      </w:r>
      <w:r w:rsidR="00C87FBC">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 причастности к вечному. В смысловом круге от речи (</w:t>
      </w:r>
      <w:proofErr w:type="spellStart"/>
      <w:r w:rsidRPr="00EF3431">
        <w:rPr>
          <w:rFonts w:ascii="Times New Roman" w:hAnsi="Times New Roman" w:cs="Times New Roman"/>
          <w:color w:val="000000" w:themeColor="text1"/>
          <w:sz w:val="24"/>
          <w:szCs w:val="24"/>
        </w:rPr>
        <w:t>λόγος</w:t>
      </w:r>
      <w:proofErr w:type="spellEnd"/>
      <w:r w:rsidRPr="00EF3431">
        <w:rPr>
          <w:rFonts w:ascii="Times New Roman" w:hAnsi="Times New Roman" w:cs="Times New Roman"/>
          <w:color w:val="000000" w:themeColor="text1"/>
          <w:sz w:val="24"/>
          <w:szCs w:val="24"/>
        </w:rPr>
        <w:t>) к истине (</w:t>
      </w:r>
      <w:proofErr w:type="spellStart"/>
      <w:r w:rsidRPr="00EF3431">
        <w:rPr>
          <w:rFonts w:ascii="Times New Roman" w:hAnsi="Times New Roman" w:cs="Times New Roman"/>
          <w:color w:val="000000" w:themeColor="text1"/>
          <w:sz w:val="24"/>
          <w:szCs w:val="24"/>
        </w:rPr>
        <w:t>ἀλήθει</w:t>
      </w:r>
      <w:proofErr w:type="spellEnd"/>
      <w:r w:rsidRPr="00EF3431">
        <w:rPr>
          <w:rFonts w:ascii="Times New Roman" w:hAnsi="Times New Roman" w:cs="Times New Roman"/>
          <w:color w:val="000000" w:themeColor="text1"/>
          <w:sz w:val="24"/>
          <w:szCs w:val="24"/>
        </w:rPr>
        <w:t xml:space="preserve">α) Платон обосновывает бессмертие души как способность помнить бытие.   </w:t>
      </w:r>
    </w:p>
    <w:p w14:paraId="201B344A" w14:textId="77777777" w:rsidR="004B3ADB" w:rsidRPr="00EF3431" w:rsidRDefault="004B3ADB" w:rsidP="00710A13">
      <w:pPr>
        <w:jc w:val="both"/>
        <w:rPr>
          <w:rFonts w:ascii="Times New Roman" w:hAnsi="Times New Roman" w:cs="Times New Roman"/>
          <w:color w:val="000000" w:themeColor="text1"/>
          <w:sz w:val="24"/>
          <w:szCs w:val="24"/>
        </w:rPr>
      </w:pPr>
    </w:p>
    <w:p w14:paraId="20958E79" w14:textId="77F57F22" w:rsidR="00710A13" w:rsidRPr="00EF3431" w:rsidRDefault="004B3ADB"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С</w:t>
      </w:r>
      <w:r w:rsidR="00710A13" w:rsidRPr="00EF3431">
        <w:rPr>
          <w:rFonts w:ascii="Times New Roman" w:hAnsi="Times New Roman" w:cs="Times New Roman"/>
          <w:color w:val="000000" w:themeColor="text1"/>
          <w:sz w:val="24"/>
          <w:szCs w:val="24"/>
        </w:rPr>
        <w:t>ЕКЦИЯ 1</w:t>
      </w:r>
      <w:r w:rsidR="00710A13" w:rsidRPr="00EF3431">
        <w:rPr>
          <w:rFonts w:ascii="Times New Roman" w:hAnsi="Times New Roman" w:cs="Times New Roman"/>
          <w:b/>
          <w:bCs/>
          <w:color w:val="000000" w:themeColor="text1"/>
          <w:sz w:val="24"/>
          <w:szCs w:val="24"/>
        </w:rPr>
        <w:t>. Античная философия и платонизм</w:t>
      </w:r>
    </w:p>
    <w:p w14:paraId="14AA5B58" w14:textId="77777777" w:rsidR="003D0064" w:rsidRPr="00EF3431" w:rsidRDefault="003D0064" w:rsidP="003D0064">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12.30-18.00</w:t>
      </w:r>
    </w:p>
    <w:p w14:paraId="361BA7CC" w14:textId="02B68878" w:rsidR="003D0064" w:rsidRPr="00EF3431" w:rsidRDefault="003D0064" w:rsidP="003D0064">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 ауд. 228</w:t>
      </w:r>
      <w:r w:rsidR="004B3ADB" w:rsidRPr="00EF3431">
        <w:rPr>
          <w:rFonts w:ascii="Times New Roman" w:hAnsi="Times New Roman" w:cs="Times New Roman"/>
          <w:b/>
          <w:bCs/>
          <w:color w:val="000000" w:themeColor="text1"/>
          <w:sz w:val="24"/>
          <w:szCs w:val="24"/>
        </w:rPr>
        <w:t xml:space="preserve"> </w:t>
      </w:r>
      <w:r w:rsidR="004B3ADB" w:rsidRPr="00EF3431">
        <w:rPr>
          <w:rFonts w:ascii="Times New Roman" w:hAnsi="Times New Roman" w:cs="Times New Roman"/>
          <w:color w:val="000000" w:themeColor="text1"/>
          <w:sz w:val="24"/>
          <w:szCs w:val="24"/>
        </w:rPr>
        <w:t>модераторы И.</w:t>
      </w:r>
      <w:r w:rsidR="00F67624">
        <w:rPr>
          <w:rFonts w:ascii="Times New Roman" w:hAnsi="Times New Roman" w:cs="Times New Roman"/>
          <w:color w:val="000000" w:themeColor="text1"/>
          <w:sz w:val="24"/>
          <w:szCs w:val="24"/>
        </w:rPr>
        <w:t xml:space="preserve"> </w:t>
      </w:r>
      <w:r w:rsidR="004B3ADB" w:rsidRPr="00EF3431">
        <w:rPr>
          <w:rFonts w:ascii="Times New Roman" w:hAnsi="Times New Roman" w:cs="Times New Roman"/>
          <w:color w:val="000000" w:themeColor="text1"/>
          <w:sz w:val="24"/>
          <w:szCs w:val="24"/>
        </w:rPr>
        <w:t xml:space="preserve">А. </w:t>
      </w:r>
      <w:proofErr w:type="spellStart"/>
      <w:r w:rsidR="004B3ADB" w:rsidRPr="00EF3431">
        <w:rPr>
          <w:rFonts w:ascii="Times New Roman" w:hAnsi="Times New Roman" w:cs="Times New Roman"/>
          <w:color w:val="000000" w:themeColor="text1"/>
          <w:sz w:val="24"/>
          <w:szCs w:val="24"/>
        </w:rPr>
        <w:t>Протопопова</w:t>
      </w:r>
      <w:proofErr w:type="spellEnd"/>
      <w:r w:rsidR="004B3ADB" w:rsidRPr="00EF3431">
        <w:rPr>
          <w:rFonts w:ascii="Times New Roman" w:hAnsi="Times New Roman" w:cs="Times New Roman"/>
          <w:color w:val="000000" w:themeColor="text1"/>
          <w:sz w:val="24"/>
          <w:szCs w:val="24"/>
        </w:rPr>
        <w:t>, Н.</w:t>
      </w:r>
      <w:r w:rsidR="00F67624">
        <w:rPr>
          <w:rFonts w:ascii="Times New Roman" w:hAnsi="Times New Roman" w:cs="Times New Roman"/>
          <w:color w:val="000000" w:themeColor="text1"/>
          <w:sz w:val="24"/>
          <w:szCs w:val="24"/>
        </w:rPr>
        <w:t xml:space="preserve"> </w:t>
      </w:r>
      <w:r w:rsidR="004B3ADB" w:rsidRPr="00EF3431">
        <w:rPr>
          <w:rFonts w:ascii="Times New Roman" w:hAnsi="Times New Roman" w:cs="Times New Roman"/>
          <w:color w:val="000000" w:themeColor="text1"/>
          <w:sz w:val="24"/>
          <w:szCs w:val="24"/>
        </w:rPr>
        <w:t>П. Волкова</w:t>
      </w:r>
    </w:p>
    <w:p w14:paraId="6DA8E5CC" w14:textId="54BD1940" w:rsidR="00872E6B" w:rsidRPr="00EF3431" w:rsidRDefault="00872E6B" w:rsidP="00872E6B">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Рохмистров</w:t>
      </w:r>
      <w:proofErr w:type="spellEnd"/>
      <w:r w:rsidRPr="00EF3431">
        <w:rPr>
          <w:rFonts w:ascii="Times New Roman" w:hAnsi="Times New Roman" w:cs="Times New Roman"/>
          <w:b/>
          <w:bCs/>
          <w:color w:val="000000" w:themeColor="text1"/>
          <w:sz w:val="24"/>
          <w:szCs w:val="24"/>
        </w:rPr>
        <w:t xml:space="preserve"> Владимир Геннадьевич</w:t>
      </w:r>
      <w:r w:rsidRPr="00EF3431">
        <w:rPr>
          <w:rFonts w:ascii="Times New Roman" w:hAnsi="Times New Roman" w:cs="Times New Roman"/>
          <w:color w:val="000000" w:themeColor="text1"/>
          <w:sz w:val="24"/>
          <w:szCs w:val="24"/>
        </w:rPr>
        <w:t xml:space="preserve"> (Санкт-Петербург), аспирант Русской Христианской Гуманитарной Академии им. Ф. М. Достоевского. </w:t>
      </w:r>
    </w:p>
    <w:p w14:paraId="0384B082" w14:textId="77777777" w:rsidR="00872E6B" w:rsidRPr="00EF3431" w:rsidRDefault="00872E6B" w:rsidP="00872E6B">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Разделенная линия и пещера Платона как символы путей познания </w:t>
      </w:r>
    </w:p>
    <w:p w14:paraId="14742633" w14:textId="069AB1F8" w:rsidR="00872E6B" w:rsidRPr="00EF3431" w:rsidRDefault="00872E6B" w:rsidP="00872E6B">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Образы разделенной линии, пещеры и Солнца, использованные Платоном в русле его рассуждений о государстве и справедливости, являются настолько хрестоматийными, что их не может обойти вниманием ни один исследователь античной философии. При этом существует устойчивое мнение, что, согласно Платону, путь из пещеры направлен на постижение того, что для умопостигаемого мира является тем же, чем является солнце для мира зримого,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на постижение идеи блага всего существующего. Потому что именно благодаря следованию идее блага практическое применение справедливости, как и всего остального, становится полезным и выгодным. Хайдеггер видел в этих образах учение Платона об истине. Действительно ли образы разделенной линии и пещеры помогают понять, каков он, путь к познанию истины?</w:t>
      </w:r>
    </w:p>
    <w:p w14:paraId="4849525F" w14:textId="09E8F38A" w:rsidR="003D0064" w:rsidRPr="00EF3431" w:rsidRDefault="003D0064" w:rsidP="003D0064">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2.</w:t>
      </w:r>
      <w:r w:rsidRPr="00EF3431">
        <w:rPr>
          <w:rFonts w:ascii="Times New Roman" w:hAnsi="Times New Roman" w:cs="Times New Roman"/>
          <w:b/>
          <w:bCs/>
          <w:color w:val="000000" w:themeColor="text1"/>
          <w:sz w:val="24"/>
          <w:szCs w:val="24"/>
        </w:rPr>
        <w:t xml:space="preserve"> Трофимов Егор Александрович</w:t>
      </w:r>
      <w:r w:rsidRPr="00EF3431">
        <w:rPr>
          <w:rFonts w:ascii="Times New Roman" w:hAnsi="Times New Roman" w:cs="Times New Roman"/>
          <w:color w:val="000000" w:themeColor="text1"/>
          <w:sz w:val="24"/>
          <w:szCs w:val="24"/>
        </w:rPr>
        <w:t xml:space="preserve"> (Москва), студент философского факультета РГГУ. </w:t>
      </w:r>
    </w:p>
    <w:p w14:paraId="0A2A814D" w14:textId="591FBF91" w:rsidR="003D0064" w:rsidRPr="00EF3431" w:rsidRDefault="003D0064" w:rsidP="003D0064">
      <w:pPr>
        <w:jc w:val="both"/>
        <w:rPr>
          <w:rFonts w:ascii="Times New Roman" w:hAnsi="Times New Roman" w:cs="Times New Roman"/>
          <w:color w:val="000000" w:themeColor="text1"/>
          <w:sz w:val="24"/>
          <w:szCs w:val="24"/>
        </w:rPr>
      </w:pPr>
      <w:r w:rsidRPr="00EF3431">
        <w:rPr>
          <w:rFonts w:ascii="Times New Roman" w:hAnsi="Times New Roman" w:cs="Times New Roman"/>
          <w:b/>
          <w:bCs/>
          <w:color w:val="000000" w:themeColor="text1"/>
          <w:sz w:val="24"/>
          <w:szCs w:val="24"/>
        </w:rPr>
        <w:t>Вверх-внутрь: как перформативная метафора Линии раскрывае</w:t>
      </w:r>
      <w:r w:rsidR="00C87FBC">
        <w:rPr>
          <w:rFonts w:ascii="Times New Roman" w:hAnsi="Times New Roman" w:cs="Times New Roman"/>
          <w:b/>
          <w:bCs/>
          <w:color w:val="000000" w:themeColor="text1"/>
          <w:sz w:val="24"/>
          <w:szCs w:val="24"/>
        </w:rPr>
        <w:t xml:space="preserve">т </w:t>
      </w:r>
      <w:proofErr w:type="spellStart"/>
      <w:r w:rsidR="00C87FBC">
        <w:rPr>
          <w:rFonts w:ascii="Times New Roman" w:hAnsi="Times New Roman" w:cs="Times New Roman"/>
          <w:b/>
          <w:bCs/>
          <w:color w:val="000000" w:themeColor="text1"/>
          <w:sz w:val="24"/>
          <w:szCs w:val="24"/>
        </w:rPr>
        <w:t>эпистемическое</w:t>
      </w:r>
      <w:proofErr w:type="spellEnd"/>
      <w:r w:rsidR="00C87FBC">
        <w:rPr>
          <w:rFonts w:ascii="Times New Roman" w:hAnsi="Times New Roman" w:cs="Times New Roman"/>
          <w:b/>
          <w:bCs/>
          <w:color w:val="000000" w:themeColor="text1"/>
          <w:sz w:val="24"/>
          <w:szCs w:val="24"/>
        </w:rPr>
        <w:t xml:space="preserve"> учение Платона </w:t>
      </w:r>
      <w:r w:rsidR="00C87FBC" w:rsidRPr="00C87FBC">
        <w:rPr>
          <w:rFonts w:ascii="Times New Roman" w:hAnsi="Times New Roman" w:cs="Times New Roman"/>
          <w:b/>
          <w:bCs/>
          <w:color w:val="000000" w:themeColor="text1"/>
          <w:sz w:val="24"/>
          <w:szCs w:val="24"/>
        </w:rPr>
        <w:t>(</w:t>
      </w:r>
      <w:r w:rsidRPr="00C87FBC">
        <w:rPr>
          <w:rFonts w:ascii="Times New Roman" w:hAnsi="Times New Roman" w:cs="Times New Roman"/>
          <w:b/>
          <w:color w:val="000000" w:themeColor="text1"/>
          <w:sz w:val="24"/>
          <w:szCs w:val="24"/>
        </w:rPr>
        <w:t>1</w:t>
      </w:r>
      <w:r w:rsidR="00C87FBC" w:rsidRPr="00C87FBC">
        <w:rPr>
          <w:rFonts w:ascii="Times New Roman" w:hAnsi="Times New Roman" w:cs="Times New Roman"/>
          <w:b/>
          <w:color w:val="000000" w:themeColor="text1"/>
          <w:sz w:val="24"/>
          <w:szCs w:val="24"/>
        </w:rPr>
        <w:t>-я</w:t>
      </w:r>
      <w:r w:rsidRPr="00C87FBC">
        <w:rPr>
          <w:rFonts w:ascii="Times New Roman" w:hAnsi="Times New Roman" w:cs="Times New Roman"/>
          <w:b/>
          <w:color w:val="000000" w:themeColor="text1"/>
          <w:sz w:val="24"/>
          <w:szCs w:val="24"/>
        </w:rPr>
        <w:t xml:space="preserve"> часть</w:t>
      </w:r>
      <w:r w:rsidR="00C87FBC">
        <w:rPr>
          <w:rFonts w:ascii="Times New Roman" w:hAnsi="Times New Roman" w:cs="Times New Roman"/>
          <w:b/>
          <w:color w:val="000000" w:themeColor="text1"/>
          <w:sz w:val="24"/>
          <w:szCs w:val="24"/>
        </w:rPr>
        <w:t>)</w:t>
      </w:r>
    </w:p>
    <w:p w14:paraId="27124566" w14:textId="72385AF8" w:rsidR="003D0064" w:rsidRPr="00EF3431" w:rsidRDefault="003D0064" w:rsidP="003D0064">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рассматривается перформативная метафора Линии из шестой книги «Государства» (509d—511e) с перспективы драматического подхода. Вертикальная линия поделена на четыре отрезка: тени, материальные объекты, область наук и область </w:t>
      </w:r>
      <w:proofErr w:type="spellStart"/>
      <w:r w:rsidRPr="00EF3431">
        <w:rPr>
          <w:rFonts w:ascii="Times New Roman" w:hAnsi="Times New Roman" w:cs="Times New Roman"/>
          <w:color w:val="000000" w:themeColor="text1"/>
          <w:sz w:val="24"/>
          <w:szCs w:val="24"/>
        </w:rPr>
        <w:t>беспредпосылочного</w:t>
      </w:r>
      <w:proofErr w:type="spellEnd"/>
      <w:r w:rsidRPr="00EF3431">
        <w:rPr>
          <w:rFonts w:ascii="Times New Roman" w:hAnsi="Times New Roman" w:cs="Times New Roman"/>
          <w:color w:val="000000" w:themeColor="text1"/>
          <w:sz w:val="24"/>
          <w:szCs w:val="24"/>
        </w:rPr>
        <w:t xml:space="preserve"> начала. Первые два отрезка составляют область зримого, вторые </w:t>
      </w:r>
      <w:r w:rsidR="00C87FBC">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умопостигаемого. На третьем отрезке душа пользуется образами из о</w:t>
      </w:r>
      <w:r w:rsidR="00C87FBC">
        <w:rPr>
          <w:rFonts w:ascii="Times New Roman" w:hAnsi="Times New Roman" w:cs="Times New Roman"/>
          <w:color w:val="000000" w:themeColor="text1"/>
          <w:sz w:val="24"/>
          <w:szCs w:val="24"/>
        </w:rPr>
        <w:t>бласти зримого, поэтому она</w:t>
      </w:r>
      <w:r w:rsidRPr="00EF3431">
        <w:rPr>
          <w:rFonts w:ascii="Times New Roman" w:hAnsi="Times New Roman" w:cs="Times New Roman"/>
          <w:color w:val="000000" w:themeColor="text1"/>
          <w:sz w:val="24"/>
          <w:szCs w:val="24"/>
        </w:rPr>
        <w:t xml:space="preserve"> </w:t>
      </w:r>
      <w:r w:rsidR="00C87FBC">
        <w:rPr>
          <w:rFonts w:ascii="Times New Roman" w:hAnsi="Times New Roman" w:cs="Times New Roman"/>
          <w:color w:val="000000" w:themeColor="text1"/>
          <w:sz w:val="24"/>
          <w:szCs w:val="24"/>
        </w:rPr>
        <w:t>н</w:t>
      </w:r>
      <w:r w:rsidRPr="00EF3431">
        <w:rPr>
          <w:rFonts w:ascii="Times New Roman" w:hAnsi="Times New Roman" w:cs="Times New Roman"/>
          <w:color w:val="000000" w:themeColor="text1"/>
          <w:sz w:val="24"/>
          <w:szCs w:val="24"/>
        </w:rPr>
        <w:t xml:space="preserve">аправляется вниз. На четвёртом душа не пользуется никакими образами и устремляется вверх к </w:t>
      </w:r>
      <w:proofErr w:type="spellStart"/>
      <w:r w:rsidRPr="00EF3431">
        <w:rPr>
          <w:rFonts w:ascii="Times New Roman" w:hAnsi="Times New Roman" w:cs="Times New Roman"/>
          <w:color w:val="000000" w:themeColor="text1"/>
          <w:sz w:val="24"/>
          <w:szCs w:val="24"/>
        </w:rPr>
        <w:t>беспредпосылочному</w:t>
      </w:r>
      <w:proofErr w:type="spellEnd"/>
      <w:r w:rsidRPr="00EF3431">
        <w:rPr>
          <w:rFonts w:ascii="Times New Roman" w:hAnsi="Times New Roman" w:cs="Times New Roman"/>
          <w:color w:val="000000" w:themeColor="text1"/>
          <w:sz w:val="24"/>
          <w:szCs w:val="24"/>
        </w:rPr>
        <w:t xml:space="preserve"> началу. Этим четырём отрезкам соответствуют состояния души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уподобление (</w:t>
      </w:r>
      <w:proofErr w:type="spellStart"/>
      <w:r w:rsidRPr="00EF3431">
        <w:rPr>
          <w:rFonts w:ascii="Times New Roman" w:hAnsi="Times New Roman" w:cs="Times New Roman"/>
          <w:color w:val="000000" w:themeColor="text1"/>
          <w:sz w:val="24"/>
          <w:szCs w:val="24"/>
        </w:rPr>
        <w:t>εἰκ</w:t>
      </w:r>
      <w:proofErr w:type="spellEnd"/>
      <w:r w:rsidRPr="00EF3431">
        <w:rPr>
          <w:rFonts w:ascii="Times New Roman" w:hAnsi="Times New Roman" w:cs="Times New Roman"/>
          <w:color w:val="000000" w:themeColor="text1"/>
          <w:sz w:val="24"/>
          <w:szCs w:val="24"/>
        </w:rPr>
        <w:t>ασία), вера (π</w:t>
      </w:r>
      <w:proofErr w:type="spellStart"/>
      <w:r w:rsidRPr="00EF3431">
        <w:rPr>
          <w:rFonts w:ascii="Times New Roman" w:hAnsi="Times New Roman" w:cs="Times New Roman"/>
          <w:color w:val="000000" w:themeColor="text1"/>
          <w:sz w:val="24"/>
          <w:szCs w:val="24"/>
        </w:rPr>
        <w:t>ίστις</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диания</w:t>
      </w:r>
      <w:proofErr w:type="spellEnd"/>
      <w:r w:rsidR="005902F6"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w:t>
      </w:r>
      <w:proofErr w:type="spellStart"/>
      <w:r w:rsidRPr="00EF3431">
        <w:rPr>
          <w:rFonts w:ascii="Times New Roman" w:hAnsi="Times New Roman" w:cs="Times New Roman"/>
          <w:color w:val="000000" w:themeColor="text1"/>
          <w:sz w:val="24"/>
          <w:szCs w:val="24"/>
        </w:rPr>
        <w:t>διάνοι</w:t>
      </w:r>
      <w:proofErr w:type="spellEnd"/>
      <w:r w:rsidRPr="00EF3431">
        <w:rPr>
          <w:rFonts w:ascii="Times New Roman" w:hAnsi="Times New Roman" w:cs="Times New Roman"/>
          <w:color w:val="000000" w:themeColor="text1"/>
          <w:sz w:val="24"/>
          <w:szCs w:val="24"/>
        </w:rPr>
        <w:t xml:space="preserve">α) и </w:t>
      </w:r>
      <w:proofErr w:type="spellStart"/>
      <w:r w:rsidRPr="00EF3431">
        <w:rPr>
          <w:rFonts w:ascii="Times New Roman" w:hAnsi="Times New Roman" w:cs="Times New Roman"/>
          <w:color w:val="000000" w:themeColor="text1"/>
          <w:sz w:val="24"/>
          <w:szCs w:val="24"/>
        </w:rPr>
        <w:t>ноэзис</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νόησις</w:t>
      </w:r>
      <w:proofErr w:type="spellEnd"/>
      <w:r w:rsidRPr="00EF3431">
        <w:rPr>
          <w:rFonts w:ascii="Times New Roman" w:hAnsi="Times New Roman" w:cs="Times New Roman"/>
          <w:color w:val="000000" w:themeColor="text1"/>
          <w:sz w:val="24"/>
          <w:szCs w:val="24"/>
        </w:rPr>
        <w:t xml:space="preserve">). В докладе они рассматриваются как способы познания. </w:t>
      </w:r>
      <w:proofErr w:type="spellStart"/>
      <w:r w:rsidRPr="00EF3431">
        <w:rPr>
          <w:rFonts w:ascii="Times New Roman" w:hAnsi="Times New Roman" w:cs="Times New Roman"/>
          <w:color w:val="000000" w:themeColor="text1"/>
          <w:sz w:val="24"/>
          <w:szCs w:val="24"/>
        </w:rPr>
        <w:t>Перформативность</w:t>
      </w:r>
      <w:proofErr w:type="spellEnd"/>
      <w:r w:rsidRPr="00EF3431">
        <w:rPr>
          <w:rFonts w:ascii="Times New Roman" w:hAnsi="Times New Roman" w:cs="Times New Roman"/>
          <w:color w:val="000000" w:themeColor="text1"/>
          <w:sz w:val="24"/>
          <w:szCs w:val="24"/>
        </w:rPr>
        <w:t xml:space="preserve"> метафоры заключается в том, что её структура соответствует композиции цикла «Государства». Впрочем, метафора Линии сохраняет </w:t>
      </w:r>
      <w:proofErr w:type="spellStart"/>
      <w:r w:rsidRPr="00EF3431">
        <w:rPr>
          <w:rFonts w:ascii="Times New Roman" w:hAnsi="Times New Roman" w:cs="Times New Roman"/>
          <w:color w:val="000000" w:themeColor="text1"/>
          <w:sz w:val="24"/>
          <w:szCs w:val="24"/>
        </w:rPr>
        <w:t>перформативность</w:t>
      </w:r>
      <w:proofErr w:type="spellEnd"/>
      <w:r w:rsidRPr="00EF3431">
        <w:rPr>
          <w:rFonts w:ascii="Times New Roman" w:hAnsi="Times New Roman" w:cs="Times New Roman"/>
          <w:color w:val="000000" w:themeColor="text1"/>
          <w:sz w:val="24"/>
          <w:szCs w:val="24"/>
        </w:rPr>
        <w:t xml:space="preserve"> и за пределами обозначенной композиции. По этой причине автор полагает, что с помощью этой метафоры можно реконструировать </w:t>
      </w:r>
      <w:proofErr w:type="spellStart"/>
      <w:r w:rsidRPr="00EF3431">
        <w:rPr>
          <w:rFonts w:ascii="Times New Roman" w:hAnsi="Times New Roman" w:cs="Times New Roman"/>
          <w:color w:val="000000" w:themeColor="text1"/>
          <w:sz w:val="24"/>
          <w:szCs w:val="24"/>
        </w:rPr>
        <w:t>эпистемическое</w:t>
      </w:r>
      <w:proofErr w:type="spellEnd"/>
      <w:r w:rsidRPr="00EF3431">
        <w:rPr>
          <w:rFonts w:ascii="Times New Roman" w:hAnsi="Times New Roman" w:cs="Times New Roman"/>
          <w:color w:val="000000" w:themeColor="text1"/>
          <w:sz w:val="24"/>
          <w:szCs w:val="24"/>
        </w:rPr>
        <w:t xml:space="preserve"> учение Платона. Для этой цели используется имманентный анализ (М. Гаспаров), в рамках которого рассматривается прежде всего идейно-образная составляющая текста, то есть, мотивы и образы. Для этого метафора Линии редуцируется до двух мотивов, в зависимости от направления души в области умопостигаемого, — возвышения и заглядывания внутрь. В этом докладе будет рассмотрена только первая часть исследования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мотив возвышения. Далее, из всего платоновского корпуса берутся несколько эпизодов, связанные с мотивом возвышения и </w:t>
      </w:r>
      <w:r w:rsidRPr="00EF3431">
        <w:rPr>
          <w:rFonts w:ascii="Times New Roman" w:hAnsi="Times New Roman" w:cs="Times New Roman"/>
          <w:color w:val="000000" w:themeColor="text1"/>
          <w:sz w:val="24"/>
          <w:szCs w:val="24"/>
        </w:rPr>
        <w:lastRenderedPageBreak/>
        <w:t xml:space="preserve">отсылающие к способам познания, отмеченных в метафоре Линии. В мотиве возвышения 1) обосновывается определение </w:t>
      </w:r>
      <w:proofErr w:type="spellStart"/>
      <w:r w:rsidRPr="00EF3431">
        <w:rPr>
          <w:rFonts w:ascii="Times New Roman" w:hAnsi="Times New Roman" w:cs="Times New Roman"/>
          <w:color w:val="000000" w:themeColor="text1"/>
          <w:sz w:val="24"/>
          <w:szCs w:val="24"/>
        </w:rPr>
        <w:t>эйкасии</w:t>
      </w:r>
      <w:proofErr w:type="spellEnd"/>
      <w:r w:rsidRPr="00EF3431">
        <w:rPr>
          <w:rFonts w:ascii="Times New Roman" w:hAnsi="Times New Roman" w:cs="Times New Roman"/>
          <w:color w:val="000000" w:themeColor="text1"/>
          <w:sz w:val="24"/>
          <w:szCs w:val="24"/>
        </w:rPr>
        <w:t xml:space="preserve"> как уподобления; 2) указывается на не-иерархичность Линии </w:t>
      </w:r>
      <w:proofErr w:type="gramStart"/>
      <w:r w:rsidRPr="00EF3431">
        <w:rPr>
          <w:rFonts w:ascii="Times New Roman" w:hAnsi="Times New Roman" w:cs="Times New Roman"/>
          <w:color w:val="000000" w:themeColor="text1"/>
          <w:sz w:val="24"/>
          <w:szCs w:val="24"/>
        </w:rPr>
        <w:t xml:space="preserve">и  </w:t>
      </w:r>
      <w:proofErr w:type="spellStart"/>
      <w:r w:rsidRPr="00EF3431">
        <w:rPr>
          <w:rFonts w:ascii="Times New Roman" w:hAnsi="Times New Roman" w:cs="Times New Roman"/>
          <w:color w:val="000000" w:themeColor="text1"/>
          <w:sz w:val="24"/>
          <w:szCs w:val="24"/>
        </w:rPr>
        <w:t>концептуализируется</w:t>
      </w:r>
      <w:proofErr w:type="spellEnd"/>
      <w:proofErr w:type="gramEnd"/>
      <w:r w:rsidRPr="00EF3431">
        <w:rPr>
          <w:rFonts w:ascii="Times New Roman" w:hAnsi="Times New Roman" w:cs="Times New Roman"/>
          <w:color w:val="000000" w:themeColor="text1"/>
          <w:sz w:val="24"/>
          <w:szCs w:val="24"/>
        </w:rPr>
        <w:t xml:space="preserve"> понятие истинного мнения (</w:t>
      </w:r>
      <w:proofErr w:type="spellStart"/>
      <w:r w:rsidRPr="00EF3431">
        <w:rPr>
          <w:rFonts w:ascii="Times New Roman" w:hAnsi="Times New Roman" w:cs="Times New Roman"/>
          <w:color w:val="000000" w:themeColor="text1"/>
          <w:sz w:val="24"/>
          <w:szCs w:val="24"/>
        </w:rPr>
        <w:t>δόξ</w:t>
      </w:r>
      <w:proofErr w:type="spellEnd"/>
      <w:r w:rsidRPr="00EF3431">
        <w:rPr>
          <w:rFonts w:ascii="Times New Roman" w:hAnsi="Times New Roman" w:cs="Times New Roman"/>
          <w:color w:val="000000" w:themeColor="text1"/>
          <w:sz w:val="24"/>
          <w:szCs w:val="24"/>
        </w:rPr>
        <w:t xml:space="preserve">α </w:t>
      </w:r>
      <w:proofErr w:type="spellStart"/>
      <w:r w:rsidRPr="00EF3431">
        <w:rPr>
          <w:rFonts w:ascii="Times New Roman" w:hAnsi="Times New Roman" w:cs="Times New Roman"/>
          <w:color w:val="000000" w:themeColor="text1"/>
          <w:sz w:val="24"/>
          <w:szCs w:val="24"/>
        </w:rPr>
        <w:t>ἀληθής</w:t>
      </w:r>
      <w:proofErr w:type="spellEnd"/>
      <w:r w:rsidRPr="00EF3431">
        <w:rPr>
          <w:rFonts w:ascii="Times New Roman" w:hAnsi="Times New Roman" w:cs="Times New Roman"/>
          <w:color w:val="000000" w:themeColor="text1"/>
          <w:sz w:val="24"/>
          <w:szCs w:val="24"/>
        </w:rPr>
        <w:t xml:space="preserve">) с помощью её сопоставления с </w:t>
      </w:r>
      <w:proofErr w:type="spellStart"/>
      <w:r w:rsidRPr="00EF3431">
        <w:rPr>
          <w:rFonts w:ascii="Times New Roman" w:hAnsi="Times New Roman" w:cs="Times New Roman"/>
          <w:color w:val="000000" w:themeColor="text1"/>
          <w:sz w:val="24"/>
          <w:szCs w:val="24"/>
        </w:rPr>
        <w:t>пистисом</w:t>
      </w:r>
      <w:proofErr w:type="spellEnd"/>
      <w:r w:rsidRPr="00EF3431">
        <w:rPr>
          <w:rFonts w:ascii="Times New Roman" w:hAnsi="Times New Roman" w:cs="Times New Roman"/>
          <w:color w:val="000000" w:themeColor="text1"/>
          <w:sz w:val="24"/>
          <w:szCs w:val="24"/>
        </w:rPr>
        <w:t xml:space="preserve">; 3) выявляются имплицитные отличия </w:t>
      </w:r>
      <w:proofErr w:type="spellStart"/>
      <w:r w:rsidRPr="00EF3431">
        <w:rPr>
          <w:rFonts w:ascii="Times New Roman" w:hAnsi="Times New Roman" w:cs="Times New Roman"/>
          <w:color w:val="000000" w:themeColor="text1"/>
          <w:sz w:val="24"/>
          <w:szCs w:val="24"/>
        </w:rPr>
        <w:t>диании</w:t>
      </w:r>
      <w:proofErr w:type="spellEnd"/>
      <w:r w:rsidRPr="00EF3431">
        <w:rPr>
          <w:rFonts w:ascii="Times New Roman" w:hAnsi="Times New Roman" w:cs="Times New Roman"/>
          <w:color w:val="000000" w:themeColor="text1"/>
          <w:sz w:val="24"/>
          <w:szCs w:val="24"/>
        </w:rPr>
        <w:t xml:space="preserve"> от </w:t>
      </w:r>
      <w:proofErr w:type="spellStart"/>
      <w:r w:rsidRPr="00EF3431">
        <w:rPr>
          <w:rFonts w:ascii="Times New Roman" w:hAnsi="Times New Roman" w:cs="Times New Roman"/>
          <w:color w:val="000000" w:themeColor="text1"/>
          <w:sz w:val="24"/>
          <w:szCs w:val="24"/>
        </w:rPr>
        <w:t>пистиса</w:t>
      </w:r>
      <w:proofErr w:type="spellEnd"/>
      <w:r w:rsidRPr="00EF3431">
        <w:rPr>
          <w:rFonts w:ascii="Times New Roman" w:hAnsi="Times New Roman" w:cs="Times New Roman"/>
          <w:color w:val="000000" w:themeColor="text1"/>
          <w:sz w:val="24"/>
          <w:szCs w:val="24"/>
        </w:rPr>
        <w:t xml:space="preserve"> на основе различения приобретения (</w:t>
      </w:r>
      <w:proofErr w:type="spellStart"/>
      <w:r w:rsidRPr="00EF3431">
        <w:rPr>
          <w:rFonts w:ascii="Times New Roman" w:hAnsi="Times New Roman" w:cs="Times New Roman"/>
          <w:color w:val="000000" w:themeColor="text1"/>
          <w:sz w:val="24"/>
          <w:szCs w:val="24"/>
        </w:rPr>
        <w:t>τῷ</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κεκτῆσθ</w:t>
      </w:r>
      <w:proofErr w:type="spellEnd"/>
      <w:r w:rsidRPr="00EF3431">
        <w:rPr>
          <w:rFonts w:ascii="Times New Roman" w:hAnsi="Times New Roman" w:cs="Times New Roman"/>
          <w:color w:val="000000" w:themeColor="text1"/>
          <w:sz w:val="24"/>
          <w:szCs w:val="24"/>
        </w:rPr>
        <w:t>αι) знания и его обладанием (</w:t>
      </w:r>
      <w:proofErr w:type="spellStart"/>
      <w:r w:rsidRPr="00EF3431">
        <w:rPr>
          <w:rFonts w:ascii="Times New Roman" w:hAnsi="Times New Roman" w:cs="Times New Roman"/>
          <w:color w:val="000000" w:themeColor="text1"/>
          <w:sz w:val="24"/>
          <w:szCs w:val="24"/>
        </w:rPr>
        <w:t>τὸ</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ἔχειν</w:t>
      </w:r>
      <w:proofErr w:type="spellEnd"/>
      <w:r w:rsidRPr="00EF3431">
        <w:rPr>
          <w:rFonts w:ascii="Times New Roman" w:hAnsi="Times New Roman" w:cs="Times New Roman"/>
          <w:color w:val="000000" w:themeColor="text1"/>
          <w:sz w:val="24"/>
          <w:szCs w:val="24"/>
        </w:rPr>
        <w:t xml:space="preserve">); 4) </w:t>
      </w:r>
      <w:proofErr w:type="spellStart"/>
      <w:r w:rsidRPr="00EF3431">
        <w:rPr>
          <w:rFonts w:ascii="Times New Roman" w:hAnsi="Times New Roman" w:cs="Times New Roman"/>
          <w:color w:val="000000" w:themeColor="text1"/>
          <w:sz w:val="24"/>
          <w:szCs w:val="24"/>
        </w:rPr>
        <w:t>ноэзис</w:t>
      </w:r>
      <w:proofErr w:type="spellEnd"/>
      <w:r w:rsidRPr="00EF3431">
        <w:rPr>
          <w:rFonts w:ascii="Times New Roman" w:hAnsi="Times New Roman" w:cs="Times New Roman"/>
          <w:color w:val="000000" w:themeColor="text1"/>
          <w:sz w:val="24"/>
          <w:szCs w:val="24"/>
        </w:rPr>
        <w:t>, с помощью метафоры знания как видения, определяется как направленность мышления на само себя.</w:t>
      </w:r>
    </w:p>
    <w:p w14:paraId="0B3479FA" w14:textId="7C7D4B44" w:rsidR="0087068E" w:rsidRPr="00EF3431" w:rsidRDefault="009C3917"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3.</w:t>
      </w:r>
      <w:r w:rsidRPr="00EF3431">
        <w:rPr>
          <w:rFonts w:ascii="Times New Roman" w:hAnsi="Times New Roman" w:cs="Times New Roman"/>
          <w:b/>
          <w:bCs/>
          <w:color w:val="000000" w:themeColor="text1"/>
          <w:sz w:val="24"/>
          <w:szCs w:val="24"/>
        </w:rPr>
        <w:t xml:space="preserve"> </w:t>
      </w:r>
      <w:bookmarkStart w:id="1" w:name="_Hlk212528913"/>
      <w:r w:rsidR="0087068E" w:rsidRPr="00EF3431">
        <w:rPr>
          <w:rFonts w:ascii="Times New Roman" w:hAnsi="Times New Roman" w:cs="Times New Roman"/>
          <w:b/>
          <w:bCs/>
          <w:color w:val="000000" w:themeColor="text1"/>
          <w:sz w:val="24"/>
          <w:szCs w:val="24"/>
        </w:rPr>
        <w:t>Катречко Сергей Леонидович</w:t>
      </w:r>
      <w:r w:rsidR="0087068E" w:rsidRPr="00EF3431">
        <w:rPr>
          <w:rFonts w:ascii="Times New Roman" w:hAnsi="Times New Roman" w:cs="Times New Roman"/>
          <w:color w:val="000000" w:themeColor="text1"/>
          <w:sz w:val="24"/>
          <w:szCs w:val="24"/>
        </w:rPr>
        <w:t xml:space="preserve"> (Москва), кандидат философских наук, доцент философского факультета Государственного академического университета гуманитарных наук, главный редактор «Трансцендентального журнала», президент фонда «Центр гуманитарных исследований».</w:t>
      </w:r>
    </w:p>
    <w:p w14:paraId="77381314" w14:textId="77777777" w:rsidR="0087068E" w:rsidRPr="00EF3431" w:rsidRDefault="0087068E" w:rsidP="0087068E">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Был ли Платон </w:t>
      </w:r>
      <w:proofErr w:type="spellStart"/>
      <w:r w:rsidRPr="00EF3431">
        <w:rPr>
          <w:rFonts w:ascii="Times New Roman" w:hAnsi="Times New Roman" w:cs="Times New Roman"/>
          <w:b/>
          <w:bCs/>
          <w:color w:val="000000" w:themeColor="text1"/>
          <w:sz w:val="24"/>
          <w:szCs w:val="24"/>
        </w:rPr>
        <w:t>трансценденталистом</w:t>
      </w:r>
      <w:proofErr w:type="spellEnd"/>
      <w:r w:rsidRPr="00EF3431">
        <w:rPr>
          <w:rFonts w:ascii="Times New Roman" w:hAnsi="Times New Roman" w:cs="Times New Roman"/>
          <w:b/>
          <w:bCs/>
          <w:color w:val="000000" w:themeColor="text1"/>
          <w:sz w:val="24"/>
          <w:szCs w:val="24"/>
        </w:rPr>
        <w:t>?</w:t>
      </w:r>
    </w:p>
    <w:bookmarkEnd w:id="1"/>
    <w:p w14:paraId="3D40ED5D" w14:textId="31E606EA"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Ряд исследователей считают, что Платон в своем философствовании развивает трансцендентальный метод и, соответственно, философия Платона представляет собой трансцендентальную философию.</w:t>
      </w:r>
    </w:p>
    <w:p w14:paraId="7EDECF70" w14:textId="0FC20C62"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Под трансцендентальной философией будем понимать исследование условий возможности познания феномен</w:t>
      </w:r>
      <w:r w:rsidR="00295B78">
        <w:rPr>
          <w:rFonts w:ascii="Times New Roman" w:hAnsi="Times New Roman" w:cs="Times New Roman"/>
          <w:color w:val="000000" w:themeColor="text1"/>
          <w:sz w:val="24"/>
          <w:szCs w:val="24"/>
        </w:rPr>
        <w:t>ов [КЧР, B25]</w:t>
      </w:r>
      <w:r w:rsidRPr="00EF3431">
        <w:rPr>
          <w:rFonts w:ascii="Times New Roman" w:hAnsi="Times New Roman" w:cs="Times New Roman"/>
          <w:color w:val="000000" w:themeColor="text1"/>
          <w:sz w:val="24"/>
          <w:szCs w:val="24"/>
        </w:rPr>
        <w:t>, осуществляемое посредством трансцендентального метода, который Кант называет «измененным методом мышления» [КЧР, BXVIII] и соотносит с своим «</w:t>
      </w:r>
      <w:proofErr w:type="spellStart"/>
      <w:r w:rsidRPr="00EF3431">
        <w:rPr>
          <w:rFonts w:ascii="Times New Roman" w:hAnsi="Times New Roman" w:cs="Times New Roman"/>
          <w:color w:val="000000" w:themeColor="text1"/>
          <w:sz w:val="24"/>
          <w:szCs w:val="24"/>
        </w:rPr>
        <w:t>коперниканским</w:t>
      </w:r>
      <w:proofErr w:type="spellEnd"/>
      <w:r w:rsidRPr="00EF3431">
        <w:rPr>
          <w:rFonts w:ascii="Times New Roman" w:hAnsi="Times New Roman" w:cs="Times New Roman"/>
          <w:color w:val="000000" w:themeColor="text1"/>
          <w:sz w:val="24"/>
          <w:szCs w:val="24"/>
        </w:rPr>
        <w:t xml:space="preserve"> переворотом [в метафизике]».</w:t>
      </w:r>
    </w:p>
    <w:p w14:paraId="6F1AB8A3" w14:textId="4DF74DFE"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Можно сказать, что вводимый Платоном «мир идей» выполняет роль подобного трансцендентального условия, который необходим для познания феноменального «мира вещей» (ср. с цитатой из «Парменида» о том, что «[без идей ум] не найдет, куда направить свою мысль, и тем самым уничтожит всякую возможность рассуждения» [135с], или с платоновским мифом о пещере) и, более того, Платон развивает предикатную онтологию, которая соотносится с метафизической теорией тропов. При этом Платон повсеместно использует трансцендентальные аргументы (http://plato.stanford.edu/entries/kant-transcendental/; https://plato.stanford.edu/entries/transcendental-arguments/): см. платоновские аргументы в пользу бессмертия души из «</w:t>
      </w:r>
      <w:proofErr w:type="spellStart"/>
      <w:r w:rsidRPr="00EF3431">
        <w:rPr>
          <w:rFonts w:ascii="Times New Roman" w:hAnsi="Times New Roman" w:cs="Times New Roman"/>
          <w:color w:val="000000" w:themeColor="text1"/>
          <w:sz w:val="24"/>
          <w:szCs w:val="24"/>
        </w:rPr>
        <w:t>Федона</w:t>
      </w:r>
      <w:proofErr w:type="spellEnd"/>
      <w:r w:rsidRPr="00EF3431">
        <w:rPr>
          <w:rFonts w:ascii="Times New Roman" w:hAnsi="Times New Roman" w:cs="Times New Roman"/>
          <w:color w:val="000000" w:themeColor="text1"/>
          <w:sz w:val="24"/>
          <w:szCs w:val="24"/>
        </w:rPr>
        <w:t xml:space="preserve">», аргументы из «Пира», концепцию </w:t>
      </w:r>
      <w:proofErr w:type="spellStart"/>
      <w:r w:rsidRPr="00EF3431">
        <w:rPr>
          <w:rFonts w:ascii="Times New Roman" w:hAnsi="Times New Roman" w:cs="Times New Roman"/>
          <w:color w:val="000000" w:themeColor="text1"/>
          <w:sz w:val="24"/>
          <w:szCs w:val="24"/>
        </w:rPr>
        <w:t>четырехчастного</w:t>
      </w:r>
      <w:proofErr w:type="spellEnd"/>
      <w:r w:rsidRPr="00EF3431">
        <w:rPr>
          <w:rFonts w:ascii="Times New Roman" w:hAnsi="Times New Roman" w:cs="Times New Roman"/>
          <w:color w:val="000000" w:themeColor="text1"/>
          <w:sz w:val="24"/>
          <w:szCs w:val="24"/>
        </w:rPr>
        <w:t xml:space="preserve"> отрезка из «Государства» и др.), что составляет суть кантовского (трансцендентального) «измененного метода мышления».</w:t>
      </w:r>
      <w:r w:rsidR="00C87FBC">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Тем самым можно утверждать, что Платон действительно развивает трансцендентальную метафизику, о чем подробнее я буду говорить в своем докладе.</w:t>
      </w:r>
    </w:p>
    <w:p w14:paraId="656D8379" w14:textId="1DE47050"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4. </w:t>
      </w:r>
      <w:bookmarkStart w:id="2" w:name="_Hlk212529526"/>
      <w:r w:rsidRPr="00EF3431">
        <w:rPr>
          <w:rFonts w:ascii="Times New Roman" w:hAnsi="Times New Roman" w:cs="Times New Roman"/>
          <w:b/>
          <w:bCs/>
          <w:color w:val="000000" w:themeColor="text1"/>
          <w:sz w:val="24"/>
          <w:szCs w:val="24"/>
        </w:rPr>
        <w:t>Протопопова И</w:t>
      </w:r>
      <w:r w:rsidR="00152CE9" w:rsidRPr="00EF3431">
        <w:rPr>
          <w:rFonts w:ascii="Times New Roman" w:hAnsi="Times New Roman" w:cs="Times New Roman"/>
          <w:b/>
          <w:bCs/>
          <w:color w:val="000000" w:themeColor="text1"/>
          <w:sz w:val="24"/>
          <w:szCs w:val="24"/>
        </w:rPr>
        <w:t>рина Александровна</w:t>
      </w:r>
      <w:r w:rsidRPr="00EF3431">
        <w:rPr>
          <w:rFonts w:ascii="Times New Roman" w:hAnsi="Times New Roman" w:cs="Times New Roman"/>
          <w:color w:val="000000" w:themeColor="text1"/>
          <w:sz w:val="24"/>
          <w:szCs w:val="24"/>
        </w:rPr>
        <w:t xml:space="preserve"> (Москва), руководитель «Платоновского исследовательского научного центра» РГГУ, главный редактор журнала «Платоновские исследования». </w:t>
      </w:r>
    </w:p>
    <w:bookmarkEnd w:id="2"/>
    <w:p w14:paraId="35599917" w14:textId="6A0E0085" w:rsidR="0087068E" w:rsidRPr="00EF3431" w:rsidRDefault="0087068E" w:rsidP="0087068E">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в РГГУ за счет гранта Российского научного фонда № 23-18-00971,</w:t>
      </w:r>
      <w:r w:rsidR="00312590" w:rsidRPr="00EF3431">
        <w:rPr>
          <w:rFonts w:ascii="Times New Roman" w:hAnsi="Times New Roman" w:cs="Times New Roman"/>
          <w:i/>
          <w:iCs/>
          <w:color w:val="000000" w:themeColor="text1"/>
          <w:sz w:val="24"/>
          <w:szCs w:val="24"/>
        </w:rPr>
        <w:t xml:space="preserve"> Российский государственный гума</w:t>
      </w:r>
      <w:r w:rsidR="006C7D78">
        <w:rPr>
          <w:rFonts w:ascii="Times New Roman" w:hAnsi="Times New Roman" w:cs="Times New Roman"/>
          <w:i/>
          <w:iCs/>
          <w:color w:val="000000" w:themeColor="text1"/>
          <w:sz w:val="24"/>
          <w:szCs w:val="24"/>
        </w:rPr>
        <w:t xml:space="preserve">нитарный университет (Москва), </w:t>
      </w:r>
      <w:hyperlink r:id="rId5" w:history="1">
        <w:r w:rsidRPr="00EF3431">
          <w:rPr>
            <w:rStyle w:val="a3"/>
            <w:rFonts w:ascii="Times New Roman" w:hAnsi="Times New Roman" w:cs="Times New Roman"/>
            <w:i/>
            <w:iCs/>
            <w:color w:val="000000" w:themeColor="text1"/>
            <w:sz w:val="24"/>
            <w:szCs w:val="24"/>
          </w:rPr>
          <w:t>https://rscf.ru/project/23-18-00971/</w:t>
        </w:r>
      </w:hyperlink>
      <w:r w:rsidRPr="00EF3431">
        <w:rPr>
          <w:rFonts w:ascii="Times New Roman" w:hAnsi="Times New Roman" w:cs="Times New Roman"/>
          <w:i/>
          <w:iCs/>
          <w:color w:val="000000" w:themeColor="text1"/>
          <w:sz w:val="24"/>
          <w:szCs w:val="24"/>
        </w:rPr>
        <w:t>.</w:t>
      </w:r>
    </w:p>
    <w:p w14:paraId="70CEED37" w14:textId="799A9057" w:rsidR="00152CE9" w:rsidRPr="00EF3431" w:rsidRDefault="00152CE9" w:rsidP="00152CE9">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w:t>
      </w:r>
      <w:r w:rsidR="009032A3" w:rsidRPr="00EF3431">
        <w:rPr>
          <w:rFonts w:ascii="Times New Roman" w:hAnsi="Times New Roman" w:cs="Times New Roman"/>
          <w:b/>
          <w:bCs/>
          <w:color w:val="000000" w:themeColor="text1"/>
          <w:sz w:val="24"/>
          <w:szCs w:val="24"/>
        </w:rPr>
        <w:t>Трансцендентальный с</w:t>
      </w:r>
      <w:r w:rsidRPr="00EF3431">
        <w:rPr>
          <w:rFonts w:ascii="Times New Roman" w:hAnsi="Times New Roman" w:cs="Times New Roman"/>
          <w:b/>
          <w:bCs/>
          <w:color w:val="000000" w:themeColor="text1"/>
          <w:sz w:val="24"/>
          <w:szCs w:val="24"/>
        </w:rPr>
        <w:t>убъект» и «</w:t>
      </w:r>
      <w:proofErr w:type="spellStart"/>
      <w:r w:rsidRPr="00EF3431">
        <w:rPr>
          <w:rFonts w:ascii="Times New Roman" w:hAnsi="Times New Roman" w:cs="Times New Roman"/>
          <w:b/>
          <w:bCs/>
          <w:color w:val="000000" w:themeColor="text1"/>
          <w:sz w:val="24"/>
          <w:szCs w:val="24"/>
        </w:rPr>
        <w:t>субъективация</w:t>
      </w:r>
      <w:proofErr w:type="spellEnd"/>
      <w:r w:rsidRPr="00EF3431">
        <w:rPr>
          <w:rFonts w:ascii="Times New Roman" w:hAnsi="Times New Roman" w:cs="Times New Roman"/>
          <w:b/>
          <w:bCs/>
          <w:color w:val="000000" w:themeColor="text1"/>
          <w:sz w:val="24"/>
          <w:szCs w:val="24"/>
        </w:rPr>
        <w:t>» у Платона</w:t>
      </w:r>
    </w:p>
    <w:p w14:paraId="0F08CD23" w14:textId="0E39E7A1" w:rsidR="009032A3" w:rsidRPr="00EF3431" w:rsidRDefault="00B320E9" w:rsidP="00152CE9">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докладе рассматривается возможность говорить о «</w:t>
      </w:r>
      <w:r w:rsidR="00A10FE0" w:rsidRPr="00EF3431">
        <w:rPr>
          <w:rFonts w:ascii="Times New Roman" w:hAnsi="Times New Roman" w:cs="Times New Roman"/>
          <w:color w:val="000000" w:themeColor="text1"/>
          <w:sz w:val="24"/>
          <w:szCs w:val="24"/>
        </w:rPr>
        <w:t xml:space="preserve">трансцендентальном </w:t>
      </w:r>
      <w:r w:rsidRPr="00EF3431">
        <w:rPr>
          <w:rFonts w:ascii="Times New Roman" w:hAnsi="Times New Roman" w:cs="Times New Roman"/>
          <w:color w:val="000000" w:themeColor="text1"/>
          <w:sz w:val="24"/>
          <w:szCs w:val="24"/>
        </w:rPr>
        <w:t xml:space="preserve">субъекте» у Платона </w:t>
      </w:r>
      <w:r w:rsidR="00166819" w:rsidRPr="00EF3431">
        <w:rPr>
          <w:rFonts w:ascii="Times New Roman" w:hAnsi="Times New Roman" w:cs="Times New Roman"/>
          <w:color w:val="000000" w:themeColor="text1"/>
          <w:sz w:val="24"/>
          <w:szCs w:val="24"/>
        </w:rPr>
        <w:t>в контексте</w:t>
      </w:r>
      <w:r w:rsidRPr="00EF3431">
        <w:rPr>
          <w:rFonts w:ascii="Times New Roman" w:hAnsi="Times New Roman" w:cs="Times New Roman"/>
          <w:color w:val="000000" w:themeColor="text1"/>
          <w:sz w:val="24"/>
          <w:szCs w:val="24"/>
        </w:rPr>
        <w:t xml:space="preserve"> т.н. картезианской модели </w:t>
      </w:r>
      <w:r w:rsidR="00166819" w:rsidRPr="00EF3431">
        <w:rPr>
          <w:rFonts w:ascii="Times New Roman" w:hAnsi="Times New Roman" w:cs="Times New Roman"/>
          <w:color w:val="000000" w:themeColor="text1"/>
          <w:sz w:val="24"/>
          <w:szCs w:val="24"/>
        </w:rPr>
        <w:t xml:space="preserve">«трансцендентального </w:t>
      </w:r>
      <w:r w:rsidRPr="00EF3431">
        <w:rPr>
          <w:rFonts w:ascii="Times New Roman" w:hAnsi="Times New Roman" w:cs="Times New Roman"/>
          <w:color w:val="000000" w:themeColor="text1"/>
          <w:sz w:val="24"/>
          <w:szCs w:val="24"/>
        </w:rPr>
        <w:t>субъекта</w:t>
      </w:r>
      <w:r w:rsidR="00166819" w:rsidRPr="00EF3431">
        <w:rPr>
          <w:rFonts w:ascii="Times New Roman" w:hAnsi="Times New Roman" w:cs="Times New Roman"/>
          <w:color w:val="000000" w:themeColor="text1"/>
          <w:sz w:val="24"/>
          <w:szCs w:val="24"/>
        </w:rPr>
        <w:t xml:space="preserve">», который будет далее в различных трансформациях воспроизводиться у </w:t>
      </w:r>
      <w:r w:rsidR="00887A83" w:rsidRPr="00EF3431">
        <w:rPr>
          <w:rFonts w:ascii="Times New Roman" w:hAnsi="Times New Roman" w:cs="Times New Roman"/>
          <w:color w:val="000000" w:themeColor="text1"/>
          <w:sz w:val="24"/>
          <w:szCs w:val="24"/>
        </w:rPr>
        <w:t xml:space="preserve">Декарта, </w:t>
      </w:r>
      <w:r w:rsidR="00166819" w:rsidRPr="00EF3431">
        <w:rPr>
          <w:rFonts w:ascii="Times New Roman" w:hAnsi="Times New Roman" w:cs="Times New Roman"/>
          <w:color w:val="000000" w:themeColor="text1"/>
          <w:sz w:val="24"/>
          <w:szCs w:val="24"/>
        </w:rPr>
        <w:t xml:space="preserve">Канта и </w:t>
      </w:r>
      <w:proofErr w:type="spellStart"/>
      <w:r w:rsidR="00166819" w:rsidRPr="00EF3431">
        <w:rPr>
          <w:rFonts w:ascii="Times New Roman" w:hAnsi="Times New Roman" w:cs="Times New Roman"/>
          <w:color w:val="000000" w:themeColor="text1"/>
          <w:sz w:val="24"/>
          <w:szCs w:val="24"/>
        </w:rPr>
        <w:t>Гуссерля</w:t>
      </w:r>
      <w:proofErr w:type="spellEnd"/>
      <w:r w:rsidR="00166819"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Будет показано, что эта модель </w:t>
      </w:r>
      <w:r w:rsidR="00166819" w:rsidRPr="00EF3431">
        <w:rPr>
          <w:rFonts w:ascii="Times New Roman" w:hAnsi="Times New Roman" w:cs="Times New Roman"/>
          <w:color w:val="000000" w:themeColor="text1"/>
          <w:sz w:val="24"/>
          <w:szCs w:val="24"/>
        </w:rPr>
        <w:t>изначально исходит из опыта «радикального сомнения</w:t>
      </w:r>
      <w:r w:rsidR="009032A3" w:rsidRPr="00EF3431">
        <w:rPr>
          <w:rFonts w:ascii="Times New Roman" w:hAnsi="Times New Roman" w:cs="Times New Roman"/>
          <w:color w:val="000000" w:themeColor="text1"/>
          <w:sz w:val="24"/>
          <w:szCs w:val="24"/>
        </w:rPr>
        <w:t>»,</w:t>
      </w:r>
      <w:r w:rsidR="00166819" w:rsidRPr="00EF3431">
        <w:rPr>
          <w:rFonts w:ascii="Times New Roman" w:hAnsi="Times New Roman" w:cs="Times New Roman"/>
          <w:color w:val="000000" w:themeColor="text1"/>
          <w:sz w:val="24"/>
          <w:szCs w:val="24"/>
        </w:rPr>
        <w:t xml:space="preserve"> «апории» </w:t>
      </w:r>
      <w:r w:rsidR="009032A3" w:rsidRPr="00EF3431">
        <w:rPr>
          <w:rFonts w:ascii="Times New Roman" w:hAnsi="Times New Roman" w:cs="Times New Roman"/>
          <w:color w:val="000000" w:themeColor="text1"/>
          <w:sz w:val="24"/>
          <w:szCs w:val="24"/>
        </w:rPr>
        <w:t>и «эпохе», которые у этих философов Нового Времени называются</w:t>
      </w:r>
      <w:r w:rsidR="00A10FE0" w:rsidRPr="00EF3431">
        <w:rPr>
          <w:rFonts w:ascii="Times New Roman" w:hAnsi="Times New Roman" w:cs="Times New Roman"/>
          <w:color w:val="000000" w:themeColor="text1"/>
          <w:sz w:val="24"/>
          <w:szCs w:val="24"/>
        </w:rPr>
        <w:t xml:space="preserve"> иначе</w:t>
      </w:r>
      <w:r w:rsidR="009032A3" w:rsidRPr="00EF3431">
        <w:rPr>
          <w:rFonts w:ascii="Times New Roman" w:hAnsi="Times New Roman" w:cs="Times New Roman"/>
          <w:color w:val="000000" w:themeColor="text1"/>
          <w:sz w:val="24"/>
          <w:szCs w:val="24"/>
        </w:rPr>
        <w:t xml:space="preserve">, но </w:t>
      </w:r>
      <w:r w:rsidR="009032A3" w:rsidRPr="00EF3431">
        <w:rPr>
          <w:rFonts w:ascii="Times New Roman" w:hAnsi="Times New Roman" w:cs="Times New Roman"/>
          <w:color w:val="000000" w:themeColor="text1"/>
          <w:sz w:val="24"/>
          <w:szCs w:val="24"/>
        </w:rPr>
        <w:lastRenderedPageBreak/>
        <w:t>обладают той же методической силой, что и у Платона.</w:t>
      </w:r>
      <w:r w:rsidR="00A10FE0" w:rsidRPr="00EF3431">
        <w:rPr>
          <w:rFonts w:ascii="Times New Roman" w:hAnsi="Times New Roman" w:cs="Times New Roman"/>
          <w:color w:val="000000" w:themeColor="text1"/>
          <w:sz w:val="24"/>
          <w:szCs w:val="24"/>
        </w:rPr>
        <w:t xml:space="preserve"> Будет показано, что «трансцендентальный субъект» </w:t>
      </w:r>
      <w:r w:rsidR="00887A83" w:rsidRPr="00EF3431">
        <w:rPr>
          <w:rFonts w:ascii="Times New Roman" w:hAnsi="Times New Roman" w:cs="Times New Roman"/>
          <w:color w:val="000000" w:themeColor="text1"/>
          <w:sz w:val="24"/>
          <w:szCs w:val="24"/>
        </w:rPr>
        <w:t xml:space="preserve">Декарта, </w:t>
      </w:r>
      <w:r w:rsidR="00A10FE0" w:rsidRPr="00EF3431">
        <w:rPr>
          <w:rFonts w:ascii="Times New Roman" w:hAnsi="Times New Roman" w:cs="Times New Roman"/>
          <w:color w:val="000000" w:themeColor="text1"/>
          <w:sz w:val="24"/>
          <w:szCs w:val="24"/>
        </w:rPr>
        <w:t xml:space="preserve">Канта и </w:t>
      </w:r>
      <w:proofErr w:type="spellStart"/>
      <w:r w:rsidR="00A10FE0" w:rsidRPr="00EF3431">
        <w:rPr>
          <w:rFonts w:ascii="Times New Roman" w:hAnsi="Times New Roman" w:cs="Times New Roman"/>
          <w:color w:val="000000" w:themeColor="text1"/>
          <w:sz w:val="24"/>
          <w:szCs w:val="24"/>
        </w:rPr>
        <w:t>Гуссерля</w:t>
      </w:r>
      <w:proofErr w:type="spellEnd"/>
      <w:r w:rsidR="00A10FE0" w:rsidRPr="00EF3431">
        <w:rPr>
          <w:rFonts w:ascii="Times New Roman" w:hAnsi="Times New Roman" w:cs="Times New Roman"/>
          <w:color w:val="000000" w:themeColor="text1"/>
          <w:sz w:val="24"/>
          <w:szCs w:val="24"/>
        </w:rPr>
        <w:t xml:space="preserve"> отличается от платоновского</w:t>
      </w:r>
      <w:r w:rsidR="0071642B" w:rsidRPr="00EF3431">
        <w:rPr>
          <w:rFonts w:ascii="Times New Roman" w:hAnsi="Times New Roman" w:cs="Times New Roman"/>
          <w:color w:val="000000" w:themeColor="text1"/>
          <w:sz w:val="24"/>
          <w:szCs w:val="24"/>
        </w:rPr>
        <w:t xml:space="preserve"> «трансцедентального </w:t>
      </w:r>
      <w:r w:rsidR="00295B78" w:rsidRPr="00EF3431">
        <w:rPr>
          <w:rFonts w:ascii="Times New Roman" w:hAnsi="Times New Roman" w:cs="Times New Roman"/>
          <w:color w:val="000000" w:themeColor="text1"/>
          <w:sz w:val="24"/>
          <w:szCs w:val="24"/>
        </w:rPr>
        <w:t>субъекта» отказом</w:t>
      </w:r>
      <w:r w:rsidR="00A10FE0" w:rsidRPr="00EF3431">
        <w:rPr>
          <w:rFonts w:ascii="Times New Roman" w:hAnsi="Times New Roman" w:cs="Times New Roman"/>
          <w:color w:val="000000" w:themeColor="text1"/>
          <w:sz w:val="24"/>
          <w:szCs w:val="24"/>
        </w:rPr>
        <w:t xml:space="preserve"> в «</w:t>
      </w:r>
      <w:proofErr w:type="spellStart"/>
      <w:r w:rsidR="00A10FE0" w:rsidRPr="00EF3431">
        <w:rPr>
          <w:rFonts w:ascii="Times New Roman" w:hAnsi="Times New Roman" w:cs="Times New Roman"/>
          <w:color w:val="000000" w:themeColor="text1"/>
          <w:sz w:val="24"/>
          <w:szCs w:val="24"/>
        </w:rPr>
        <w:t>трансцендировании</w:t>
      </w:r>
      <w:proofErr w:type="spellEnd"/>
      <w:r w:rsidR="00A10FE0" w:rsidRPr="00EF3431">
        <w:rPr>
          <w:rFonts w:ascii="Times New Roman" w:hAnsi="Times New Roman" w:cs="Times New Roman"/>
          <w:color w:val="000000" w:themeColor="text1"/>
          <w:sz w:val="24"/>
          <w:szCs w:val="24"/>
        </w:rPr>
        <w:t>», что и становится главной разницей между «</w:t>
      </w:r>
      <w:r w:rsidR="00295B78" w:rsidRPr="00EF3431">
        <w:rPr>
          <w:rFonts w:ascii="Times New Roman" w:hAnsi="Times New Roman" w:cs="Times New Roman"/>
          <w:color w:val="000000" w:themeColor="text1"/>
          <w:sz w:val="24"/>
          <w:szCs w:val="24"/>
        </w:rPr>
        <w:t>античным» и</w:t>
      </w:r>
      <w:r w:rsidR="0071642B" w:rsidRPr="00EF3431">
        <w:rPr>
          <w:rFonts w:ascii="Times New Roman" w:hAnsi="Times New Roman" w:cs="Times New Roman"/>
          <w:color w:val="000000" w:themeColor="text1"/>
          <w:sz w:val="24"/>
          <w:szCs w:val="24"/>
        </w:rPr>
        <w:t xml:space="preserve"> «</w:t>
      </w:r>
      <w:proofErr w:type="spellStart"/>
      <w:r w:rsidR="0071642B" w:rsidRPr="00EF3431">
        <w:rPr>
          <w:rFonts w:ascii="Times New Roman" w:hAnsi="Times New Roman" w:cs="Times New Roman"/>
          <w:color w:val="000000" w:themeColor="text1"/>
          <w:sz w:val="24"/>
          <w:szCs w:val="24"/>
        </w:rPr>
        <w:t>нововременным</w:t>
      </w:r>
      <w:proofErr w:type="spellEnd"/>
      <w:r w:rsidR="0071642B" w:rsidRPr="00EF3431">
        <w:rPr>
          <w:rFonts w:ascii="Times New Roman" w:hAnsi="Times New Roman" w:cs="Times New Roman"/>
          <w:color w:val="000000" w:themeColor="text1"/>
          <w:sz w:val="24"/>
          <w:szCs w:val="24"/>
        </w:rPr>
        <w:t xml:space="preserve">» способами </w:t>
      </w:r>
      <w:proofErr w:type="spellStart"/>
      <w:r w:rsidR="0071642B" w:rsidRPr="00EF3431">
        <w:rPr>
          <w:rFonts w:ascii="Times New Roman" w:hAnsi="Times New Roman" w:cs="Times New Roman"/>
          <w:color w:val="000000" w:themeColor="text1"/>
          <w:sz w:val="24"/>
          <w:szCs w:val="24"/>
        </w:rPr>
        <w:t>субъективации</w:t>
      </w:r>
      <w:proofErr w:type="spellEnd"/>
      <w:r w:rsidR="0071642B" w:rsidRPr="00EF3431">
        <w:rPr>
          <w:rFonts w:ascii="Times New Roman" w:hAnsi="Times New Roman" w:cs="Times New Roman"/>
          <w:color w:val="000000" w:themeColor="text1"/>
          <w:sz w:val="24"/>
          <w:szCs w:val="24"/>
        </w:rPr>
        <w:t xml:space="preserve">. </w:t>
      </w:r>
    </w:p>
    <w:p w14:paraId="0DB62A92" w14:textId="04BE28BA" w:rsidR="00016486" w:rsidRPr="00EF3431" w:rsidRDefault="0087068E" w:rsidP="0001648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5</w:t>
      </w:r>
      <w:r w:rsidR="00016486" w:rsidRPr="00EF3431">
        <w:rPr>
          <w:rFonts w:ascii="Times New Roman" w:hAnsi="Times New Roman" w:cs="Times New Roman"/>
          <w:color w:val="000000" w:themeColor="text1"/>
          <w:sz w:val="24"/>
          <w:szCs w:val="24"/>
        </w:rPr>
        <w:t xml:space="preserve">. </w:t>
      </w:r>
      <w:r w:rsidR="00016486" w:rsidRPr="00EF3431">
        <w:rPr>
          <w:rFonts w:ascii="Times New Roman" w:hAnsi="Times New Roman" w:cs="Times New Roman"/>
          <w:b/>
          <w:bCs/>
          <w:color w:val="000000" w:themeColor="text1"/>
          <w:sz w:val="24"/>
          <w:szCs w:val="24"/>
        </w:rPr>
        <w:t>Карева Анжелика Игоревна</w:t>
      </w:r>
      <w:r w:rsidR="00016486" w:rsidRPr="00EF3431">
        <w:rPr>
          <w:rFonts w:ascii="Times New Roman" w:hAnsi="Times New Roman" w:cs="Times New Roman"/>
          <w:color w:val="000000" w:themeColor="text1"/>
          <w:sz w:val="24"/>
          <w:szCs w:val="24"/>
        </w:rPr>
        <w:t xml:space="preserve"> (Москва)</w:t>
      </w:r>
      <w:r w:rsidR="00295B78">
        <w:rPr>
          <w:rFonts w:ascii="Times New Roman" w:hAnsi="Times New Roman" w:cs="Times New Roman"/>
          <w:color w:val="000000" w:themeColor="text1"/>
          <w:sz w:val="24"/>
          <w:szCs w:val="24"/>
        </w:rPr>
        <w:t>, м</w:t>
      </w:r>
      <w:r w:rsidR="00016486" w:rsidRPr="00EF3431">
        <w:rPr>
          <w:rFonts w:ascii="Times New Roman" w:hAnsi="Times New Roman" w:cs="Times New Roman"/>
          <w:color w:val="000000" w:themeColor="text1"/>
          <w:sz w:val="24"/>
          <w:szCs w:val="24"/>
        </w:rPr>
        <w:t>агистр фил</w:t>
      </w:r>
      <w:r w:rsidR="00295B78">
        <w:rPr>
          <w:rFonts w:ascii="Times New Roman" w:hAnsi="Times New Roman" w:cs="Times New Roman"/>
          <w:color w:val="000000" w:themeColor="text1"/>
          <w:sz w:val="24"/>
          <w:szCs w:val="24"/>
        </w:rPr>
        <w:t>ософии (</w:t>
      </w:r>
      <w:proofErr w:type="spellStart"/>
      <w:r w:rsidR="00295B78">
        <w:rPr>
          <w:rFonts w:ascii="Times New Roman" w:hAnsi="Times New Roman" w:cs="Times New Roman"/>
          <w:color w:val="000000" w:themeColor="text1"/>
          <w:sz w:val="24"/>
          <w:szCs w:val="24"/>
        </w:rPr>
        <w:t>University</w:t>
      </w:r>
      <w:proofErr w:type="spellEnd"/>
      <w:r w:rsidR="00295B78">
        <w:rPr>
          <w:rFonts w:ascii="Times New Roman" w:hAnsi="Times New Roman" w:cs="Times New Roman"/>
          <w:color w:val="000000" w:themeColor="text1"/>
          <w:sz w:val="24"/>
          <w:szCs w:val="24"/>
        </w:rPr>
        <w:t xml:space="preserve"> </w:t>
      </w:r>
      <w:proofErr w:type="spellStart"/>
      <w:r w:rsidR="00295B78">
        <w:rPr>
          <w:rFonts w:ascii="Times New Roman" w:hAnsi="Times New Roman" w:cs="Times New Roman"/>
          <w:color w:val="000000" w:themeColor="text1"/>
          <w:sz w:val="24"/>
          <w:szCs w:val="24"/>
        </w:rPr>
        <w:t>of</w:t>
      </w:r>
      <w:proofErr w:type="spellEnd"/>
      <w:r w:rsidR="00295B78">
        <w:rPr>
          <w:rFonts w:ascii="Times New Roman" w:hAnsi="Times New Roman" w:cs="Times New Roman"/>
          <w:color w:val="000000" w:themeColor="text1"/>
          <w:sz w:val="24"/>
          <w:szCs w:val="24"/>
        </w:rPr>
        <w:t xml:space="preserve"> </w:t>
      </w:r>
      <w:proofErr w:type="spellStart"/>
      <w:r w:rsidR="00295B78">
        <w:rPr>
          <w:rFonts w:ascii="Times New Roman" w:hAnsi="Times New Roman" w:cs="Times New Roman"/>
          <w:color w:val="000000" w:themeColor="text1"/>
          <w:sz w:val="24"/>
          <w:szCs w:val="24"/>
        </w:rPr>
        <w:t>Oklahoma</w:t>
      </w:r>
      <w:proofErr w:type="spellEnd"/>
      <w:r w:rsidR="00295B78">
        <w:rPr>
          <w:rFonts w:ascii="Times New Roman" w:hAnsi="Times New Roman" w:cs="Times New Roman"/>
          <w:color w:val="000000" w:themeColor="text1"/>
          <w:sz w:val="24"/>
          <w:szCs w:val="24"/>
        </w:rPr>
        <w:t>),</w:t>
      </w:r>
      <w:r w:rsidR="00016486" w:rsidRPr="00EF3431">
        <w:rPr>
          <w:rFonts w:ascii="Times New Roman" w:hAnsi="Times New Roman" w:cs="Times New Roman"/>
          <w:color w:val="000000" w:themeColor="text1"/>
          <w:sz w:val="24"/>
          <w:szCs w:val="24"/>
        </w:rPr>
        <w:t xml:space="preserve"> </w:t>
      </w:r>
      <w:r w:rsidR="00295B78">
        <w:rPr>
          <w:rFonts w:ascii="Times New Roman" w:hAnsi="Times New Roman" w:cs="Times New Roman"/>
          <w:color w:val="000000" w:themeColor="text1"/>
          <w:sz w:val="24"/>
          <w:szCs w:val="24"/>
        </w:rPr>
        <w:t>н</w:t>
      </w:r>
      <w:r w:rsidR="00016486" w:rsidRPr="00EF3431">
        <w:rPr>
          <w:rFonts w:ascii="Times New Roman" w:hAnsi="Times New Roman" w:cs="Times New Roman"/>
          <w:color w:val="000000" w:themeColor="text1"/>
          <w:sz w:val="24"/>
          <w:szCs w:val="24"/>
        </w:rPr>
        <w:t xml:space="preserve">езависимый исследователь. </w:t>
      </w:r>
    </w:p>
    <w:p w14:paraId="208BCD87" w14:textId="2FB5338E" w:rsidR="00016486" w:rsidRPr="00EF3431" w:rsidRDefault="00016486" w:rsidP="00016486">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 Структура осмысленного в</w:t>
      </w:r>
      <w:r w:rsidR="00295B78">
        <w:rPr>
          <w:rFonts w:ascii="Times New Roman" w:hAnsi="Times New Roman" w:cs="Times New Roman"/>
          <w:b/>
          <w:bCs/>
          <w:color w:val="000000" w:themeColor="text1"/>
          <w:sz w:val="24"/>
          <w:szCs w:val="24"/>
        </w:rPr>
        <w:t>ысказывания в «Софисте» Платона</w:t>
      </w:r>
    </w:p>
    <w:p w14:paraId="2E586725" w14:textId="77777777" w:rsidR="00016486" w:rsidRPr="00EF3431" w:rsidRDefault="00016486" w:rsidP="0001648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Многие исследователи называют определение ложного высказывания смысловой целью платоновского “Софиста” (</w:t>
      </w:r>
      <w:proofErr w:type="spellStart"/>
      <w:r w:rsidRPr="00EF3431">
        <w:rPr>
          <w:rFonts w:ascii="Times New Roman" w:hAnsi="Times New Roman" w:cs="Times New Roman"/>
          <w:color w:val="000000" w:themeColor="text1"/>
          <w:sz w:val="24"/>
          <w:szCs w:val="24"/>
        </w:rPr>
        <w:t>Frede</w:t>
      </w:r>
      <w:proofErr w:type="spellEnd"/>
      <w:r w:rsidRPr="00EF3431">
        <w:rPr>
          <w:rFonts w:ascii="Times New Roman" w:hAnsi="Times New Roman" w:cs="Times New Roman"/>
          <w:color w:val="000000" w:themeColor="text1"/>
          <w:sz w:val="24"/>
          <w:szCs w:val="24"/>
        </w:rPr>
        <w:t xml:space="preserve"> 1992, </w:t>
      </w:r>
      <w:proofErr w:type="spellStart"/>
      <w:r w:rsidRPr="00EF3431">
        <w:rPr>
          <w:rFonts w:ascii="Times New Roman" w:hAnsi="Times New Roman" w:cs="Times New Roman"/>
          <w:color w:val="000000" w:themeColor="text1"/>
          <w:sz w:val="24"/>
          <w:szCs w:val="24"/>
        </w:rPr>
        <w:t>Hackforth</w:t>
      </w:r>
      <w:proofErr w:type="spellEnd"/>
      <w:r w:rsidRPr="00EF3431">
        <w:rPr>
          <w:rFonts w:ascii="Times New Roman" w:hAnsi="Times New Roman" w:cs="Times New Roman"/>
          <w:color w:val="000000" w:themeColor="text1"/>
          <w:sz w:val="24"/>
          <w:szCs w:val="24"/>
        </w:rPr>
        <w:t xml:space="preserve"> 1945, </w:t>
      </w:r>
      <w:proofErr w:type="spellStart"/>
      <w:r w:rsidRPr="00EF3431">
        <w:rPr>
          <w:rFonts w:ascii="Times New Roman" w:hAnsi="Times New Roman" w:cs="Times New Roman"/>
          <w:color w:val="000000" w:themeColor="text1"/>
          <w:sz w:val="24"/>
          <w:szCs w:val="24"/>
        </w:rPr>
        <w:t>Brown</w:t>
      </w:r>
      <w:proofErr w:type="spellEnd"/>
      <w:r w:rsidRPr="00EF3431">
        <w:rPr>
          <w:rFonts w:ascii="Times New Roman" w:hAnsi="Times New Roman" w:cs="Times New Roman"/>
          <w:color w:val="000000" w:themeColor="text1"/>
          <w:sz w:val="24"/>
          <w:szCs w:val="24"/>
        </w:rPr>
        <w:t xml:space="preserve"> 2019, </w:t>
      </w:r>
      <w:proofErr w:type="spellStart"/>
      <w:r w:rsidRPr="00EF3431">
        <w:rPr>
          <w:rFonts w:ascii="Times New Roman" w:hAnsi="Times New Roman" w:cs="Times New Roman"/>
          <w:color w:val="000000" w:themeColor="text1"/>
          <w:sz w:val="24"/>
          <w:szCs w:val="24"/>
        </w:rPr>
        <w:t>McDowell</w:t>
      </w:r>
      <w:proofErr w:type="spellEnd"/>
      <w:r w:rsidRPr="00EF3431">
        <w:rPr>
          <w:rFonts w:ascii="Times New Roman" w:hAnsi="Times New Roman" w:cs="Times New Roman"/>
          <w:color w:val="000000" w:themeColor="text1"/>
          <w:sz w:val="24"/>
          <w:szCs w:val="24"/>
        </w:rPr>
        <w:t xml:space="preserve"> 1982, </w:t>
      </w:r>
      <w:proofErr w:type="spellStart"/>
      <w:r w:rsidRPr="00EF3431">
        <w:rPr>
          <w:rFonts w:ascii="Times New Roman" w:hAnsi="Times New Roman" w:cs="Times New Roman"/>
          <w:color w:val="000000" w:themeColor="text1"/>
          <w:sz w:val="24"/>
          <w:szCs w:val="24"/>
        </w:rPr>
        <w:t>etc</w:t>
      </w:r>
      <w:proofErr w:type="spellEnd"/>
      <w:r w:rsidRPr="00EF3431">
        <w:rPr>
          <w:rFonts w:ascii="Times New Roman" w:hAnsi="Times New Roman" w:cs="Times New Roman"/>
          <w:color w:val="000000" w:themeColor="text1"/>
          <w:sz w:val="24"/>
          <w:szCs w:val="24"/>
        </w:rPr>
        <w:t xml:space="preserve">). Мой же тезис состоит в том, что в ходе ответа на вопрос что такое ложное высказывание Платон также конструирует необходимые условия осмысленного высказывания вообще. В этой конструкции имеют место идея бытия, </w:t>
      </w:r>
      <w:proofErr w:type="spellStart"/>
      <w:r w:rsidRPr="00EF3431">
        <w:rPr>
          <w:rFonts w:ascii="Times New Roman" w:hAnsi="Times New Roman" w:cs="Times New Roman"/>
          <w:color w:val="000000" w:themeColor="text1"/>
          <w:sz w:val="24"/>
          <w:szCs w:val="24"/>
        </w:rPr>
        <w:t>гетерофункциональные</w:t>
      </w:r>
      <w:proofErr w:type="spellEnd"/>
      <w:r w:rsidRPr="00EF3431">
        <w:rPr>
          <w:rFonts w:ascii="Times New Roman" w:hAnsi="Times New Roman" w:cs="Times New Roman"/>
          <w:color w:val="000000" w:themeColor="text1"/>
          <w:sz w:val="24"/>
          <w:szCs w:val="24"/>
        </w:rPr>
        <w:t xml:space="preserve"> части речи и отрицания (</w:t>
      </w:r>
      <w:proofErr w:type="gramStart"/>
      <w:r w:rsidRPr="00EF3431">
        <w:rPr>
          <w:rFonts w:ascii="Times New Roman" w:hAnsi="Times New Roman" w:cs="Times New Roman"/>
          <w:color w:val="000000" w:themeColor="text1"/>
          <w:sz w:val="24"/>
          <w:szCs w:val="24"/>
        </w:rPr>
        <w:t>например</w:t>
      </w:r>
      <w:proofErr w:type="gramEnd"/>
      <w:r w:rsidRPr="00EF3431">
        <w:rPr>
          <w:rFonts w:ascii="Times New Roman" w:hAnsi="Times New Roman" w:cs="Times New Roman"/>
          <w:color w:val="000000" w:themeColor="text1"/>
          <w:sz w:val="24"/>
          <w:szCs w:val="24"/>
        </w:rPr>
        <w:t>: свет не зеленый). В ходе доклада мы обсудим каждое из этих условий, а также то, являются ли они вместе не только необходимыми, но и достаточными. Кроме того, мы попробуем прояснить, чем осмысленное высказывание отличается от истинного.</w:t>
      </w:r>
    </w:p>
    <w:p w14:paraId="0DEB691D" w14:textId="5027D244" w:rsidR="00016486" w:rsidRPr="00EF3431" w:rsidRDefault="0087068E" w:rsidP="0001648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6</w:t>
      </w:r>
      <w:r w:rsidR="00016486" w:rsidRPr="00EF3431">
        <w:rPr>
          <w:rFonts w:ascii="Times New Roman" w:hAnsi="Times New Roman" w:cs="Times New Roman"/>
          <w:color w:val="000000" w:themeColor="text1"/>
          <w:sz w:val="24"/>
          <w:szCs w:val="24"/>
        </w:rPr>
        <w:t xml:space="preserve">. </w:t>
      </w:r>
      <w:r w:rsidR="00016486" w:rsidRPr="00EF3431">
        <w:rPr>
          <w:rFonts w:ascii="Times New Roman" w:hAnsi="Times New Roman" w:cs="Times New Roman"/>
          <w:b/>
          <w:bCs/>
          <w:color w:val="000000" w:themeColor="text1"/>
          <w:sz w:val="24"/>
          <w:szCs w:val="24"/>
        </w:rPr>
        <w:t>Макарова Ирина Владимировна</w:t>
      </w:r>
      <w:r w:rsidR="00016486" w:rsidRPr="00EF3431">
        <w:rPr>
          <w:rFonts w:ascii="Times New Roman" w:hAnsi="Times New Roman" w:cs="Times New Roman"/>
          <w:color w:val="000000" w:themeColor="text1"/>
          <w:sz w:val="24"/>
          <w:szCs w:val="24"/>
        </w:rPr>
        <w:t xml:space="preserve"> (Москва) кандидат философских наук, доцент школы философии и культурологии ФГН НИУ ВШЭ. </w:t>
      </w:r>
    </w:p>
    <w:p w14:paraId="1B2C46E4" w14:textId="29AF7D4D" w:rsidR="00016486" w:rsidRPr="00EF3431" w:rsidRDefault="00016486" w:rsidP="00016486">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Элемент или бог? Эфир в космологии раннего Ар</w:t>
      </w:r>
      <w:r w:rsidR="00295B78">
        <w:rPr>
          <w:rFonts w:ascii="Times New Roman" w:hAnsi="Times New Roman" w:cs="Times New Roman"/>
          <w:b/>
          <w:bCs/>
          <w:color w:val="000000" w:themeColor="text1"/>
          <w:sz w:val="24"/>
          <w:szCs w:val="24"/>
        </w:rPr>
        <w:t>истотеля (диалог «О философии»)</w:t>
      </w:r>
    </w:p>
    <w:p w14:paraId="0CA86C01" w14:textId="1E591E69" w:rsidR="00016486" w:rsidRPr="00EF3431" w:rsidRDefault="00016486" w:rsidP="0001648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диалоге «О философии»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раннем сочинении Аристотеля, созданном в академический период и сохранившемся лишь во </w:t>
      </w:r>
      <w:proofErr w:type="gramStart"/>
      <w:r w:rsidRPr="00EF3431">
        <w:rPr>
          <w:rFonts w:ascii="Times New Roman" w:hAnsi="Times New Roman" w:cs="Times New Roman"/>
          <w:color w:val="000000" w:themeColor="text1"/>
          <w:sz w:val="24"/>
          <w:szCs w:val="24"/>
        </w:rPr>
        <w:t>фрагментах,  впервые</w:t>
      </w:r>
      <w:proofErr w:type="gramEnd"/>
      <w:r w:rsidRPr="00EF3431">
        <w:rPr>
          <w:rFonts w:ascii="Times New Roman" w:hAnsi="Times New Roman" w:cs="Times New Roman"/>
          <w:color w:val="000000" w:themeColor="text1"/>
          <w:sz w:val="24"/>
          <w:szCs w:val="24"/>
        </w:rPr>
        <w:t xml:space="preserve"> формулируется учение об эфире как о «пятом элементе» (или «первом теле»). Реконструкция этого учения выявляет ключевое противоречие: эфир предстаёт одновременно и как особая физическая субстанция, образующая небесные тела и пребывающая в вечном круговом движении, и как разумная божественная сущность, выступающая причиной как космического порядка, так и высших познавательных способностей человека (интеллекта, зрения и слуха). Это противоречие ставит центральный вопрос: являлся ли эфир для Аристотеля безличной материальной основой мироздания или же одушевлённым и мыслящим божеством? На основе анализа фрагментов диалога, сохранённых Цицероном, </w:t>
      </w:r>
      <w:proofErr w:type="spellStart"/>
      <w:r w:rsidRPr="00EF3431">
        <w:rPr>
          <w:rFonts w:ascii="Times New Roman" w:hAnsi="Times New Roman" w:cs="Times New Roman"/>
          <w:color w:val="000000" w:themeColor="text1"/>
          <w:sz w:val="24"/>
          <w:szCs w:val="24"/>
        </w:rPr>
        <w:t>Немезием</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Эмесским</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Олимпиодором</w:t>
      </w:r>
      <w:proofErr w:type="spellEnd"/>
      <w:r w:rsidRPr="00EF3431">
        <w:rPr>
          <w:rFonts w:ascii="Times New Roman" w:hAnsi="Times New Roman" w:cs="Times New Roman"/>
          <w:color w:val="000000" w:themeColor="text1"/>
          <w:sz w:val="24"/>
          <w:szCs w:val="24"/>
        </w:rPr>
        <w:t xml:space="preserve"> и Ипполитом Римским, в докладе исследуется интеллектуальный контекст аристотелевского учения об эфире. Особое внимание уделяется тому, какое место оно занимает между платоновской традицией, представлявшей космос одушевлённым существом, и зрелой доктриной Аристотеля о неподвижном </w:t>
      </w:r>
      <w:proofErr w:type="spellStart"/>
      <w:r w:rsidRPr="00EF3431">
        <w:rPr>
          <w:rFonts w:ascii="Times New Roman" w:hAnsi="Times New Roman" w:cs="Times New Roman"/>
          <w:color w:val="000000" w:themeColor="text1"/>
          <w:sz w:val="24"/>
          <w:szCs w:val="24"/>
        </w:rPr>
        <w:t>перводвигателе</w:t>
      </w:r>
      <w:proofErr w:type="spellEnd"/>
      <w:r w:rsidRPr="00EF3431">
        <w:rPr>
          <w:rFonts w:ascii="Times New Roman" w:hAnsi="Times New Roman" w:cs="Times New Roman"/>
          <w:color w:val="000000" w:themeColor="text1"/>
          <w:sz w:val="24"/>
          <w:szCs w:val="24"/>
        </w:rPr>
        <w:t>.</w:t>
      </w:r>
    </w:p>
    <w:p w14:paraId="455E380A" w14:textId="30E2A640" w:rsidR="00016486" w:rsidRPr="00EF3431" w:rsidRDefault="0087068E" w:rsidP="00016486">
      <w:pPr>
        <w:jc w:val="both"/>
        <w:rPr>
          <w:rFonts w:ascii="Times New Roman" w:hAnsi="Times New Roman" w:cs="Times New Roman"/>
          <w:color w:val="000000" w:themeColor="text1"/>
          <w:sz w:val="24"/>
          <w:szCs w:val="24"/>
        </w:rPr>
      </w:pPr>
      <w:bookmarkStart w:id="3" w:name="_Hlk212529835"/>
      <w:r w:rsidRPr="00EF3431">
        <w:rPr>
          <w:rFonts w:ascii="Times New Roman" w:hAnsi="Times New Roman" w:cs="Times New Roman"/>
          <w:color w:val="000000" w:themeColor="text1"/>
          <w:sz w:val="24"/>
          <w:szCs w:val="24"/>
        </w:rPr>
        <w:t>7</w:t>
      </w:r>
      <w:r w:rsidR="00016486" w:rsidRPr="00EF3431">
        <w:rPr>
          <w:rFonts w:ascii="Times New Roman" w:hAnsi="Times New Roman" w:cs="Times New Roman"/>
          <w:color w:val="000000" w:themeColor="text1"/>
          <w:sz w:val="24"/>
          <w:szCs w:val="24"/>
        </w:rPr>
        <w:t>.</w:t>
      </w:r>
      <w:r w:rsidR="00016486" w:rsidRPr="00EF3431">
        <w:rPr>
          <w:rFonts w:ascii="Times New Roman" w:hAnsi="Times New Roman" w:cs="Times New Roman"/>
          <w:b/>
          <w:bCs/>
          <w:color w:val="000000" w:themeColor="text1"/>
          <w:sz w:val="24"/>
          <w:szCs w:val="24"/>
        </w:rPr>
        <w:t xml:space="preserve"> </w:t>
      </w:r>
      <w:proofErr w:type="spellStart"/>
      <w:r w:rsidR="00016486" w:rsidRPr="00EF3431">
        <w:rPr>
          <w:rFonts w:ascii="Times New Roman" w:hAnsi="Times New Roman" w:cs="Times New Roman"/>
          <w:b/>
          <w:bCs/>
          <w:color w:val="000000" w:themeColor="text1"/>
          <w:sz w:val="24"/>
          <w:szCs w:val="24"/>
        </w:rPr>
        <w:t>Афонасина</w:t>
      </w:r>
      <w:proofErr w:type="spellEnd"/>
      <w:r w:rsidR="00016486" w:rsidRPr="00EF3431">
        <w:rPr>
          <w:rFonts w:ascii="Times New Roman" w:hAnsi="Times New Roman" w:cs="Times New Roman"/>
          <w:b/>
          <w:bCs/>
          <w:color w:val="000000" w:themeColor="text1"/>
          <w:sz w:val="24"/>
          <w:szCs w:val="24"/>
        </w:rPr>
        <w:t xml:space="preserve"> Анна Сергеевна (</w:t>
      </w:r>
      <w:r w:rsidR="00016486" w:rsidRPr="00EF3431">
        <w:rPr>
          <w:rFonts w:ascii="Times New Roman" w:hAnsi="Times New Roman" w:cs="Times New Roman"/>
          <w:color w:val="000000" w:themeColor="text1"/>
          <w:sz w:val="24"/>
          <w:szCs w:val="24"/>
        </w:rPr>
        <w:t>Калининград</w:t>
      </w:r>
      <w:r w:rsidR="00295B78">
        <w:rPr>
          <w:rFonts w:ascii="Times New Roman" w:hAnsi="Times New Roman" w:cs="Times New Roman"/>
          <w:color w:val="000000" w:themeColor="text1"/>
          <w:sz w:val="24"/>
          <w:szCs w:val="24"/>
        </w:rPr>
        <w:t>)</w:t>
      </w:r>
      <w:r w:rsidR="00016486" w:rsidRPr="00EF3431">
        <w:rPr>
          <w:rFonts w:ascii="Times New Roman" w:hAnsi="Times New Roman" w:cs="Times New Roman"/>
          <w:color w:val="000000" w:themeColor="text1"/>
          <w:sz w:val="24"/>
          <w:szCs w:val="24"/>
        </w:rPr>
        <w:t xml:space="preserve">, </w:t>
      </w:r>
      <w:bookmarkStart w:id="4" w:name="_Hlk211677545"/>
      <w:r w:rsidR="00295B78" w:rsidRPr="00EF3431">
        <w:rPr>
          <w:rFonts w:ascii="Times New Roman" w:hAnsi="Times New Roman" w:cs="Times New Roman"/>
          <w:color w:val="000000" w:themeColor="text1"/>
          <w:sz w:val="24"/>
          <w:szCs w:val="24"/>
        </w:rPr>
        <w:t xml:space="preserve">кандидат философских наук, </w:t>
      </w:r>
      <w:bookmarkEnd w:id="4"/>
      <w:r w:rsidR="00016486" w:rsidRPr="00EF3431">
        <w:rPr>
          <w:rFonts w:ascii="Times New Roman" w:hAnsi="Times New Roman" w:cs="Times New Roman"/>
          <w:color w:val="000000" w:themeColor="text1"/>
          <w:sz w:val="24"/>
          <w:szCs w:val="24"/>
        </w:rPr>
        <w:t xml:space="preserve">Балтийский федеральный университет им. И. Канта, </w:t>
      </w:r>
      <w:bookmarkStart w:id="5" w:name="_Hlk211678831"/>
      <w:r w:rsidR="00016486" w:rsidRPr="00EF3431">
        <w:rPr>
          <w:rFonts w:ascii="Times New Roman" w:hAnsi="Times New Roman" w:cs="Times New Roman"/>
          <w:color w:val="000000" w:themeColor="text1"/>
          <w:sz w:val="24"/>
          <w:szCs w:val="24"/>
        </w:rPr>
        <w:t xml:space="preserve">доцент Высшей школы философии, истории и социальных наук. </w:t>
      </w:r>
      <w:bookmarkEnd w:id="5"/>
    </w:p>
    <w:p w14:paraId="61A9006D" w14:textId="77777777" w:rsidR="00016486" w:rsidRPr="00EF3431" w:rsidRDefault="00016486" w:rsidP="00016486">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Понятия </w:t>
      </w:r>
      <w:proofErr w:type="spellStart"/>
      <w:r w:rsidRPr="00EF3431">
        <w:rPr>
          <w:rFonts w:ascii="Times New Roman" w:hAnsi="Times New Roman" w:cs="Times New Roman"/>
          <w:b/>
          <w:bCs/>
          <w:color w:val="000000" w:themeColor="text1"/>
          <w:sz w:val="24"/>
          <w:szCs w:val="24"/>
        </w:rPr>
        <w:t>physis</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kosmos</w:t>
      </w:r>
      <w:proofErr w:type="spellEnd"/>
      <w:r w:rsidRPr="00EF3431">
        <w:rPr>
          <w:rFonts w:ascii="Times New Roman" w:hAnsi="Times New Roman" w:cs="Times New Roman"/>
          <w:b/>
          <w:bCs/>
          <w:color w:val="000000" w:themeColor="text1"/>
          <w:sz w:val="24"/>
          <w:szCs w:val="24"/>
        </w:rPr>
        <w:t xml:space="preserve"> и </w:t>
      </w:r>
      <w:proofErr w:type="spellStart"/>
      <w:r w:rsidRPr="00EF3431">
        <w:rPr>
          <w:rFonts w:ascii="Times New Roman" w:hAnsi="Times New Roman" w:cs="Times New Roman"/>
          <w:b/>
          <w:bCs/>
          <w:color w:val="000000" w:themeColor="text1"/>
          <w:sz w:val="24"/>
          <w:szCs w:val="24"/>
        </w:rPr>
        <w:t>to</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pan</w:t>
      </w:r>
      <w:proofErr w:type="spellEnd"/>
      <w:r w:rsidRPr="00EF3431">
        <w:rPr>
          <w:rFonts w:ascii="Times New Roman" w:hAnsi="Times New Roman" w:cs="Times New Roman"/>
          <w:b/>
          <w:bCs/>
          <w:color w:val="000000" w:themeColor="text1"/>
          <w:sz w:val="24"/>
          <w:szCs w:val="24"/>
        </w:rPr>
        <w:t xml:space="preserve"> у Эмпедокла</w:t>
      </w:r>
    </w:p>
    <w:bookmarkEnd w:id="3"/>
    <w:p w14:paraId="2B8238A8" w14:textId="35C9638D" w:rsidR="00407697" w:rsidRPr="00EF3431" w:rsidRDefault="00016486" w:rsidP="00407697">
      <w:pPr>
        <w:jc w:val="both"/>
        <w:rPr>
          <w:rFonts w:ascii="Times New Roman" w:hAnsi="Times New Roman" w:cs="Times New Roman"/>
          <w:b/>
          <w:bCs/>
          <w:color w:val="000000" w:themeColor="text1"/>
          <w:sz w:val="24"/>
          <w:szCs w:val="24"/>
        </w:rPr>
      </w:pPr>
      <w:r w:rsidRPr="00EF3431">
        <w:rPr>
          <w:rFonts w:ascii="Times New Roman" w:hAnsi="Times New Roman" w:cs="Times New Roman"/>
          <w:color w:val="000000" w:themeColor="text1"/>
          <w:sz w:val="24"/>
          <w:szCs w:val="24"/>
        </w:rPr>
        <w:t xml:space="preserve">Определение понятия — важная задача философии и науки. Отсутствие этого этапа в исследованиях приводит к многочисленным спорам и разногласиям просто потому, что разные авторы вкладывают в одно и то же слово различный смысл. Но дать определение понятию не всегда удается быстро и надежно, а также его значение может меняться со временем и приобретать новое содержание в новом контексте. Это характерная черта всей истории науки, истоки которой лежат в античности. Но в отличие от современных ученых, античные мыслители до Платона и Аристотеля такую задачу перед собой не ставили. Тем не менее на примере некоторых хорошо сохранившихся фрагментов поэмы Эмпедокла я </w:t>
      </w:r>
      <w:r w:rsidRPr="00EF3431">
        <w:rPr>
          <w:rFonts w:ascii="Times New Roman" w:hAnsi="Times New Roman" w:cs="Times New Roman"/>
          <w:color w:val="000000" w:themeColor="text1"/>
          <w:sz w:val="24"/>
          <w:szCs w:val="24"/>
        </w:rPr>
        <w:lastRenderedPageBreak/>
        <w:t xml:space="preserve">хочу показать, как в них отражается процесс формирования различных сложных понятий. Их значения не сформулированы окончательно. Значения разных слов в поэме Эмпедокла часто можно угадать лишь по соответствующему текстовому, историческому или религиозному контексту. В сохранившихся фрагментах его поэмы мы встречаем такие слова, как </w:t>
      </w:r>
      <w:proofErr w:type="spellStart"/>
      <w:r w:rsidRPr="00EF3431">
        <w:rPr>
          <w:rFonts w:ascii="Times New Roman" w:hAnsi="Times New Roman" w:cs="Times New Roman"/>
          <w:color w:val="000000" w:themeColor="text1"/>
          <w:sz w:val="24"/>
          <w:szCs w:val="24"/>
        </w:rPr>
        <w:t>φύσις</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κόσμος</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τὸ</w:t>
      </w:r>
      <w:proofErr w:type="spellEnd"/>
      <w:r w:rsidRPr="00EF3431">
        <w:rPr>
          <w:rFonts w:ascii="Times New Roman" w:hAnsi="Times New Roman" w:cs="Times New Roman"/>
          <w:color w:val="000000" w:themeColor="text1"/>
          <w:sz w:val="24"/>
          <w:szCs w:val="24"/>
        </w:rPr>
        <w:t xml:space="preserve"> π</w:t>
      </w:r>
      <w:proofErr w:type="spellStart"/>
      <w:r w:rsidRPr="00EF3431">
        <w:rPr>
          <w:rFonts w:ascii="Times New Roman" w:hAnsi="Times New Roman" w:cs="Times New Roman"/>
          <w:color w:val="000000" w:themeColor="text1"/>
          <w:sz w:val="24"/>
          <w:szCs w:val="24"/>
        </w:rPr>
        <w:t>ᾶν</w:t>
      </w:r>
      <w:proofErr w:type="spellEnd"/>
      <w:r w:rsidRPr="00EF3431">
        <w:rPr>
          <w:rFonts w:ascii="Times New Roman" w:hAnsi="Times New Roman" w:cs="Times New Roman"/>
          <w:color w:val="000000" w:themeColor="text1"/>
          <w:sz w:val="24"/>
          <w:szCs w:val="24"/>
        </w:rPr>
        <w:t xml:space="preserve">. Эти важные для физики и космологии понятия будут переосмыслены последующими философами и учеными, ведь на их основании будут строиться новые картины мира. Предлагаю обратиться к этим словам и представить их смысловое содержание на основе сохранившихся фрагментов и свидетельств об Эмпедокле. Вопрос в том, являются ли они взаимозаменяемыми или же каждое имеет свой собственный смысл? Если верно первое, то разнообразие слов с одинаковым значением можно объяснить метрическими ограничениями. Если же верно второе, то необходимо </w:t>
      </w:r>
      <w:r w:rsidR="00E92C00" w:rsidRPr="00EF3431">
        <w:rPr>
          <w:rFonts w:ascii="Times New Roman" w:hAnsi="Times New Roman" w:cs="Times New Roman"/>
          <w:color w:val="000000" w:themeColor="text1"/>
          <w:sz w:val="24"/>
          <w:szCs w:val="24"/>
        </w:rPr>
        <w:t>выявить их различия.</w:t>
      </w:r>
    </w:p>
    <w:p w14:paraId="404F9C83" w14:textId="24A926F1" w:rsidR="0087068E" w:rsidRPr="00EF3431" w:rsidRDefault="0087068E" w:rsidP="0087068E">
      <w:pPr>
        <w:jc w:val="both"/>
        <w:rPr>
          <w:rFonts w:ascii="Times New Roman" w:hAnsi="Times New Roman" w:cs="Times New Roman"/>
          <w:color w:val="000000" w:themeColor="text1"/>
          <w:sz w:val="24"/>
          <w:szCs w:val="24"/>
        </w:rPr>
      </w:pPr>
      <w:bookmarkStart w:id="6" w:name="_Hlk212530331"/>
      <w:r w:rsidRPr="00EF3431">
        <w:rPr>
          <w:rFonts w:ascii="Times New Roman" w:hAnsi="Times New Roman" w:cs="Times New Roman"/>
          <w:color w:val="000000" w:themeColor="text1"/>
          <w:sz w:val="24"/>
          <w:szCs w:val="24"/>
        </w:rPr>
        <w:t>8.</w:t>
      </w:r>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Афонасин</w:t>
      </w:r>
      <w:proofErr w:type="spellEnd"/>
      <w:r w:rsidRPr="00EF3431">
        <w:rPr>
          <w:rFonts w:ascii="Times New Roman" w:hAnsi="Times New Roman" w:cs="Times New Roman"/>
          <w:b/>
          <w:bCs/>
          <w:color w:val="000000" w:themeColor="text1"/>
          <w:sz w:val="24"/>
          <w:szCs w:val="24"/>
        </w:rPr>
        <w:t xml:space="preserve"> Евгений Васильевич</w:t>
      </w:r>
      <w:r w:rsidRPr="00EF3431">
        <w:rPr>
          <w:rFonts w:ascii="Times New Roman" w:hAnsi="Times New Roman" w:cs="Times New Roman"/>
          <w:color w:val="000000" w:themeColor="text1"/>
          <w:sz w:val="24"/>
          <w:szCs w:val="24"/>
        </w:rPr>
        <w:t xml:space="preserve"> (Калининград</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w:t>
      </w:r>
      <w:r w:rsidR="00295B78" w:rsidRPr="00EF3431">
        <w:rPr>
          <w:rFonts w:ascii="Times New Roman" w:hAnsi="Times New Roman" w:cs="Times New Roman"/>
          <w:color w:val="000000" w:themeColor="text1"/>
          <w:sz w:val="24"/>
          <w:szCs w:val="24"/>
        </w:rPr>
        <w:t xml:space="preserve">доктор философских наук, </w:t>
      </w:r>
      <w:r w:rsidRPr="00EF3431">
        <w:rPr>
          <w:rFonts w:ascii="Times New Roman" w:hAnsi="Times New Roman" w:cs="Times New Roman"/>
          <w:color w:val="000000" w:themeColor="text1"/>
          <w:sz w:val="24"/>
          <w:szCs w:val="24"/>
        </w:rPr>
        <w:t>Балтийский федер</w:t>
      </w:r>
      <w:r w:rsidR="00295B78">
        <w:rPr>
          <w:rFonts w:ascii="Times New Roman" w:hAnsi="Times New Roman" w:cs="Times New Roman"/>
          <w:color w:val="000000" w:themeColor="text1"/>
          <w:sz w:val="24"/>
          <w:szCs w:val="24"/>
        </w:rPr>
        <w:t>альный университет им. И. Канта</w:t>
      </w:r>
      <w:r w:rsidRPr="00EF3431">
        <w:rPr>
          <w:rFonts w:ascii="Times New Roman" w:hAnsi="Times New Roman" w:cs="Times New Roman"/>
          <w:color w:val="000000" w:themeColor="text1"/>
          <w:sz w:val="24"/>
          <w:szCs w:val="24"/>
        </w:rPr>
        <w:t xml:space="preserve">, профессор Высшей школы философии, истории и социальных наук. </w:t>
      </w:r>
    </w:p>
    <w:p w14:paraId="4934190B" w14:textId="77777777" w:rsidR="0087068E" w:rsidRPr="00EF3431" w:rsidRDefault="0087068E" w:rsidP="0087068E">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Филон Александрийский о вечности мира</w:t>
      </w:r>
    </w:p>
    <w:bookmarkEnd w:id="6"/>
    <w:p w14:paraId="6EB19176" w14:textId="4808264D"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Филон остается не только ключевой фигурой в истории толкования библейских книг, но и важнейшим свидетелем развития платонизма первого века до н.э. Именно в этом качестве он предстает в трактате «О вечности мира», который можно разделить на две неравные по объему части: вводную (разделы 1</w:t>
      </w:r>
      <w:r w:rsidR="00F3084A">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19), в которой Филон по большей части говорит от своего имени, и </w:t>
      </w:r>
      <w:proofErr w:type="spellStart"/>
      <w:r w:rsidRPr="00EF3431">
        <w:rPr>
          <w:rFonts w:ascii="Times New Roman" w:hAnsi="Times New Roman" w:cs="Times New Roman"/>
          <w:color w:val="000000" w:themeColor="text1"/>
          <w:sz w:val="24"/>
          <w:szCs w:val="24"/>
        </w:rPr>
        <w:t>доксографическую</w:t>
      </w:r>
      <w:proofErr w:type="spellEnd"/>
      <w:r w:rsidRPr="00EF3431">
        <w:rPr>
          <w:rFonts w:ascii="Times New Roman" w:hAnsi="Times New Roman" w:cs="Times New Roman"/>
          <w:color w:val="000000" w:themeColor="text1"/>
          <w:sz w:val="24"/>
          <w:szCs w:val="24"/>
        </w:rPr>
        <w:t xml:space="preserve"> (начиная с раздела 20 и до конца трактата), в которой систематически представлены позиции других философов, наиболее детально перипатетиков. В данной выступлении обратимся к первой части трактата.</w:t>
      </w:r>
    </w:p>
    <w:p w14:paraId="63220CF4" w14:textId="03418191"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9.</w:t>
      </w:r>
      <w:r w:rsidRPr="00EF3431">
        <w:rPr>
          <w:rFonts w:ascii="Times New Roman" w:hAnsi="Times New Roman" w:cs="Times New Roman"/>
          <w:b/>
          <w:bCs/>
          <w:color w:val="000000" w:themeColor="text1"/>
          <w:sz w:val="24"/>
          <w:szCs w:val="24"/>
        </w:rPr>
        <w:t xml:space="preserve"> </w:t>
      </w:r>
      <w:bookmarkStart w:id="7" w:name="_Hlk212530207"/>
      <w:r w:rsidRPr="00EF3431">
        <w:rPr>
          <w:rFonts w:ascii="Times New Roman" w:hAnsi="Times New Roman" w:cs="Times New Roman"/>
          <w:b/>
          <w:bCs/>
          <w:color w:val="000000" w:themeColor="text1"/>
          <w:sz w:val="24"/>
          <w:szCs w:val="24"/>
        </w:rPr>
        <w:t>Мочалова Ирина Николаевна</w:t>
      </w:r>
      <w:r w:rsidRPr="00EF3431">
        <w:rPr>
          <w:rFonts w:ascii="Times New Roman" w:hAnsi="Times New Roman" w:cs="Times New Roman"/>
          <w:color w:val="000000" w:themeColor="text1"/>
          <w:sz w:val="24"/>
          <w:szCs w:val="24"/>
        </w:rPr>
        <w:t xml:space="preserve"> (Санкт-Петербург), кандидат философских наук, доцент. Санкт-Петербургский государственный университет. </w:t>
      </w:r>
    </w:p>
    <w:p w14:paraId="2C57C6DB" w14:textId="77777777" w:rsidR="0087068E" w:rsidRPr="00EF3431" w:rsidRDefault="0087068E" w:rsidP="0087068E">
      <w:pPr>
        <w:jc w:val="both"/>
        <w:rPr>
          <w:rFonts w:ascii="Times New Roman" w:hAnsi="Times New Roman" w:cs="Times New Roman"/>
          <w:b/>
          <w:bCs/>
          <w:i/>
          <w:iCs/>
          <w:color w:val="000000" w:themeColor="text1"/>
          <w:sz w:val="24"/>
          <w:szCs w:val="24"/>
        </w:rPr>
      </w:pPr>
      <w:bookmarkStart w:id="8" w:name="_Hlk212531103"/>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23-18-00971, Российский государственный гуманитарный университет (Москва), https://rscf.ru/project/23-18-00971</w:t>
      </w:r>
      <w:r w:rsidRPr="00EF3431">
        <w:rPr>
          <w:rFonts w:ascii="Times New Roman" w:hAnsi="Times New Roman" w:cs="Times New Roman"/>
          <w:b/>
          <w:bCs/>
          <w:i/>
          <w:iCs/>
          <w:color w:val="000000" w:themeColor="text1"/>
          <w:sz w:val="24"/>
          <w:szCs w:val="24"/>
        </w:rPr>
        <w:t xml:space="preserve">.  </w:t>
      </w:r>
    </w:p>
    <w:bookmarkEnd w:id="8"/>
    <w:p w14:paraId="3E748DB6" w14:textId="77777777" w:rsidR="0087068E" w:rsidRPr="00EF3431" w:rsidRDefault="0087068E" w:rsidP="0087068E">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Платон о войне и мире: «воин-страж» как субъект идеального полиса</w:t>
      </w:r>
    </w:p>
    <w:bookmarkEnd w:id="7"/>
    <w:p w14:paraId="186D43E7" w14:textId="77777777"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анализируются дискуссии о природе войны афинских интеллектуалов IV в. до н.э. Фукидид, </w:t>
      </w:r>
      <w:proofErr w:type="spellStart"/>
      <w:r w:rsidRPr="00EF3431">
        <w:rPr>
          <w:rFonts w:ascii="Times New Roman" w:hAnsi="Times New Roman" w:cs="Times New Roman"/>
          <w:color w:val="000000" w:themeColor="text1"/>
          <w:sz w:val="24"/>
          <w:szCs w:val="24"/>
        </w:rPr>
        <w:t>Исократ</w:t>
      </w:r>
      <w:proofErr w:type="spellEnd"/>
      <w:r w:rsidRPr="00EF3431">
        <w:rPr>
          <w:rFonts w:ascii="Times New Roman" w:hAnsi="Times New Roman" w:cs="Times New Roman"/>
          <w:color w:val="000000" w:themeColor="text1"/>
          <w:sz w:val="24"/>
          <w:szCs w:val="24"/>
        </w:rPr>
        <w:t xml:space="preserve"> и др. понимают войну как неизбежную болезнь, причина которой — неизменная природа человека. В целом разделяя панэллинские идеи своих современников, Платон считает войну злом, которого можно избежать, и болезнью, которую можно вылечить. Поместив сказание о войне между древними Афинами и Атлантидой в контекст космологии «</w:t>
      </w:r>
      <w:proofErr w:type="spellStart"/>
      <w:r w:rsidRPr="00EF3431">
        <w:rPr>
          <w:rFonts w:ascii="Times New Roman" w:hAnsi="Times New Roman" w:cs="Times New Roman"/>
          <w:color w:val="000000" w:themeColor="text1"/>
          <w:sz w:val="24"/>
          <w:szCs w:val="24"/>
        </w:rPr>
        <w:t>Тимея</w:t>
      </w:r>
      <w:proofErr w:type="spellEnd"/>
      <w:r w:rsidRPr="00EF3431">
        <w:rPr>
          <w:rFonts w:ascii="Times New Roman" w:hAnsi="Times New Roman" w:cs="Times New Roman"/>
          <w:color w:val="000000" w:themeColor="text1"/>
          <w:sz w:val="24"/>
          <w:szCs w:val="24"/>
        </w:rPr>
        <w:t xml:space="preserve">», Платон придает ему значение, выходящее далеко за рамки истории отдельных полисов. Одержав победу в войне, Афины, как и Атлантида, гибнут, что свидетельствует о том, что, по мнению Платона, любое участие в войне губительно. В качестве </w:t>
      </w:r>
      <w:proofErr w:type="spellStart"/>
      <w:r w:rsidRPr="00EF3431">
        <w:rPr>
          <w:rFonts w:ascii="Times New Roman" w:hAnsi="Times New Roman" w:cs="Times New Roman"/>
          <w:color w:val="000000" w:themeColor="text1"/>
          <w:sz w:val="24"/>
          <w:szCs w:val="24"/>
        </w:rPr>
        <w:t>фармакона</w:t>
      </w:r>
      <w:proofErr w:type="spellEnd"/>
      <w:r w:rsidRPr="00EF3431">
        <w:rPr>
          <w:rFonts w:ascii="Times New Roman" w:hAnsi="Times New Roman" w:cs="Times New Roman"/>
          <w:color w:val="000000" w:themeColor="text1"/>
          <w:sz w:val="24"/>
          <w:szCs w:val="24"/>
        </w:rPr>
        <w:t xml:space="preserve"> Платон предлагает новую модель </w:t>
      </w:r>
      <w:proofErr w:type="spellStart"/>
      <w:r w:rsidRPr="00EF3431">
        <w:rPr>
          <w:rFonts w:ascii="Times New Roman" w:hAnsi="Times New Roman" w:cs="Times New Roman"/>
          <w:color w:val="000000" w:themeColor="text1"/>
          <w:sz w:val="24"/>
          <w:szCs w:val="24"/>
        </w:rPr>
        <w:t>пайдейи</w:t>
      </w:r>
      <w:proofErr w:type="spellEnd"/>
      <w:r w:rsidRPr="00EF3431">
        <w:rPr>
          <w:rFonts w:ascii="Times New Roman" w:hAnsi="Times New Roman" w:cs="Times New Roman"/>
          <w:color w:val="000000" w:themeColor="text1"/>
          <w:sz w:val="24"/>
          <w:szCs w:val="24"/>
        </w:rPr>
        <w:t>, способную сформировать особый тип человека — «воина-стражника». Лишенные личного корыстного интереса, стражники могут стать гарантами мира — состояния «всеобщего дружелюбия». Основанием самодостаточности мира без войны становится иная нравственная природа людей.</w:t>
      </w:r>
    </w:p>
    <w:p w14:paraId="6D276A68" w14:textId="45791581" w:rsidR="00710A13" w:rsidRPr="00EF3431" w:rsidRDefault="0087068E"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10</w:t>
      </w:r>
      <w:r w:rsidR="00407697" w:rsidRPr="00EF3431">
        <w:rPr>
          <w:rFonts w:ascii="Times New Roman" w:hAnsi="Times New Roman" w:cs="Times New Roman"/>
          <w:color w:val="000000" w:themeColor="text1"/>
          <w:sz w:val="24"/>
          <w:szCs w:val="24"/>
        </w:rPr>
        <w:t>.</w:t>
      </w:r>
      <w:r w:rsidR="00407697" w:rsidRPr="00EF3431">
        <w:rPr>
          <w:rFonts w:ascii="Times New Roman" w:hAnsi="Times New Roman" w:cs="Times New Roman"/>
          <w:b/>
          <w:bCs/>
          <w:color w:val="000000" w:themeColor="text1"/>
          <w:sz w:val="24"/>
          <w:szCs w:val="24"/>
        </w:rPr>
        <w:t xml:space="preserve"> </w:t>
      </w:r>
      <w:bookmarkStart w:id="9" w:name="_Hlk212530141"/>
      <w:proofErr w:type="spellStart"/>
      <w:r w:rsidR="00710A13" w:rsidRPr="00EF3431">
        <w:rPr>
          <w:rFonts w:ascii="Times New Roman" w:hAnsi="Times New Roman" w:cs="Times New Roman"/>
          <w:b/>
          <w:bCs/>
          <w:color w:val="000000" w:themeColor="text1"/>
          <w:sz w:val="24"/>
          <w:szCs w:val="24"/>
        </w:rPr>
        <w:t>Коптякова</w:t>
      </w:r>
      <w:proofErr w:type="spellEnd"/>
      <w:r w:rsidR="00710A13" w:rsidRPr="00EF3431">
        <w:rPr>
          <w:rFonts w:ascii="Times New Roman" w:hAnsi="Times New Roman" w:cs="Times New Roman"/>
          <w:b/>
          <w:bCs/>
          <w:color w:val="000000" w:themeColor="text1"/>
          <w:sz w:val="24"/>
          <w:szCs w:val="24"/>
        </w:rPr>
        <w:t xml:space="preserve"> Ирина Олеговна</w:t>
      </w:r>
      <w:r w:rsidR="00710A13" w:rsidRPr="00EF3431">
        <w:rPr>
          <w:rFonts w:ascii="Times New Roman" w:hAnsi="Times New Roman" w:cs="Times New Roman"/>
          <w:color w:val="000000" w:themeColor="text1"/>
          <w:sz w:val="24"/>
          <w:szCs w:val="24"/>
        </w:rPr>
        <w:t xml:space="preserve"> (</w:t>
      </w:r>
      <w:r w:rsidR="00295B78">
        <w:rPr>
          <w:rFonts w:ascii="Times New Roman" w:hAnsi="Times New Roman" w:cs="Times New Roman"/>
          <w:color w:val="000000" w:themeColor="text1"/>
          <w:sz w:val="24"/>
          <w:szCs w:val="24"/>
        </w:rPr>
        <w:t>Санкт-Петербург), аспирант РХГА</w:t>
      </w:r>
      <w:r w:rsidR="00710A13" w:rsidRPr="00EF3431">
        <w:rPr>
          <w:rFonts w:ascii="Times New Roman" w:hAnsi="Times New Roman" w:cs="Times New Roman"/>
          <w:color w:val="000000" w:themeColor="text1"/>
          <w:sz w:val="24"/>
          <w:szCs w:val="24"/>
        </w:rPr>
        <w:t xml:space="preserve"> </w:t>
      </w:r>
      <w:r w:rsidR="00295B78">
        <w:rPr>
          <w:rFonts w:ascii="Times New Roman" w:hAnsi="Times New Roman" w:cs="Times New Roman"/>
          <w:color w:val="000000" w:themeColor="text1"/>
          <w:sz w:val="24"/>
          <w:szCs w:val="24"/>
        </w:rPr>
        <w:t>по направлению «</w:t>
      </w:r>
      <w:r w:rsidR="00710A13" w:rsidRPr="00EF3431">
        <w:rPr>
          <w:rFonts w:ascii="Times New Roman" w:hAnsi="Times New Roman" w:cs="Times New Roman"/>
          <w:color w:val="000000" w:themeColor="text1"/>
          <w:sz w:val="24"/>
          <w:szCs w:val="24"/>
        </w:rPr>
        <w:t>История философии</w:t>
      </w:r>
      <w:r w:rsidR="00295B78">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 xml:space="preserve">. </w:t>
      </w:r>
    </w:p>
    <w:p w14:paraId="1C29F7B1" w14:textId="77777777" w:rsidR="00710A13" w:rsidRPr="00EF3431" w:rsidRDefault="00710A13" w:rsidP="00710A13">
      <w:pPr>
        <w:jc w:val="both"/>
        <w:rPr>
          <w:rFonts w:ascii="Times New Roman" w:hAnsi="Times New Roman" w:cs="Times New Roman"/>
          <w:b/>
          <w:bCs/>
          <w:color w:val="000000" w:themeColor="text1"/>
          <w:sz w:val="24"/>
          <w:szCs w:val="24"/>
        </w:rPr>
      </w:pPr>
      <w:bookmarkStart w:id="10" w:name="_Hlk212530125"/>
      <w:bookmarkEnd w:id="9"/>
      <w:r w:rsidRPr="00EF3431">
        <w:rPr>
          <w:rFonts w:ascii="Times New Roman" w:hAnsi="Times New Roman" w:cs="Times New Roman"/>
          <w:b/>
          <w:bCs/>
          <w:color w:val="000000" w:themeColor="text1"/>
          <w:sz w:val="24"/>
          <w:szCs w:val="24"/>
        </w:rPr>
        <w:lastRenderedPageBreak/>
        <w:t>Между пародией и истиной: ткачество как парадигма политического сообщества у Аристофана и Платона</w:t>
      </w:r>
    </w:p>
    <w:bookmarkEnd w:id="10"/>
    <w:p w14:paraId="111007F6" w14:textId="7777777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я исследую метафору ткачества как парадигму конструирования политического сообщества у Аристофана и Платона. Этот образ может послужить ключом к раскрытию фундаментального различия подходов к проблеме политического устройства в полемике между комедией, как политической критикой, и философией. </w:t>
      </w:r>
    </w:p>
    <w:p w14:paraId="2F0E26DC" w14:textId="35B3B98A"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комедии Аристофана «</w:t>
      </w:r>
      <w:proofErr w:type="spellStart"/>
      <w:r w:rsidRPr="00EF3431">
        <w:rPr>
          <w:rFonts w:ascii="Times New Roman" w:hAnsi="Times New Roman" w:cs="Times New Roman"/>
          <w:color w:val="000000" w:themeColor="text1"/>
          <w:sz w:val="24"/>
          <w:szCs w:val="24"/>
        </w:rPr>
        <w:t>Лисистрата</w:t>
      </w:r>
      <w:proofErr w:type="spellEnd"/>
      <w:r w:rsidRPr="00EF3431">
        <w:rPr>
          <w:rFonts w:ascii="Times New Roman" w:hAnsi="Times New Roman" w:cs="Times New Roman"/>
          <w:color w:val="000000" w:themeColor="text1"/>
          <w:sz w:val="24"/>
          <w:szCs w:val="24"/>
        </w:rPr>
        <w:t xml:space="preserve">» технология ткачества становится парадигмой женской антивоенной политики. Героиня комедии </w:t>
      </w:r>
      <w:proofErr w:type="spellStart"/>
      <w:r w:rsidRPr="00EF3431">
        <w:rPr>
          <w:rFonts w:ascii="Times New Roman" w:hAnsi="Times New Roman" w:cs="Times New Roman"/>
          <w:color w:val="000000" w:themeColor="text1"/>
          <w:sz w:val="24"/>
          <w:szCs w:val="24"/>
        </w:rPr>
        <w:t>Лисистрата</w:t>
      </w:r>
      <w:proofErr w:type="spellEnd"/>
      <w:r w:rsidRPr="00EF3431">
        <w:rPr>
          <w:rFonts w:ascii="Times New Roman" w:hAnsi="Times New Roman" w:cs="Times New Roman"/>
          <w:color w:val="000000" w:themeColor="text1"/>
          <w:sz w:val="24"/>
          <w:szCs w:val="24"/>
        </w:rPr>
        <w:t xml:space="preserve">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предлагает план переустройства полиса, аналогичный обработке шерсти и ткацкому искусству: выбить палкой дрязги, отобрать «пряжу» дружбы, сплести прочную ткань сообщества, включив в него </w:t>
      </w:r>
      <w:proofErr w:type="spellStart"/>
      <w:r w:rsidRPr="00EF3431">
        <w:rPr>
          <w:rFonts w:ascii="Times New Roman" w:hAnsi="Times New Roman" w:cs="Times New Roman"/>
          <w:color w:val="000000" w:themeColor="text1"/>
          <w:sz w:val="24"/>
          <w:szCs w:val="24"/>
        </w:rPr>
        <w:t>метэков</w:t>
      </w:r>
      <w:proofErr w:type="spellEnd"/>
      <w:r w:rsidRPr="00EF3431">
        <w:rPr>
          <w:rFonts w:ascii="Times New Roman" w:hAnsi="Times New Roman" w:cs="Times New Roman"/>
          <w:color w:val="000000" w:themeColor="text1"/>
          <w:sz w:val="24"/>
          <w:szCs w:val="24"/>
        </w:rPr>
        <w:t xml:space="preserve"> и союзников. Это пародийное политическое воображение, основано на приостановке эротического и силового порядка. </w:t>
      </w:r>
    </w:p>
    <w:p w14:paraId="4CF58C21" w14:textId="7777777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Платон в диалогах «Государство» и «Политик» использует этот образ как парадигму для философского и политического </w:t>
      </w:r>
      <w:proofErr w:type="spellStart"/>
      <w:r w:rsidRPr="00EF3431">
        <w:rPr>
          <w:rFonts w:ascii="Times New Roman" w:hAnsi="Times New Roman" w:cs="Times New Roman"/>
          <w:color w:val="000000" w:themeColor="text1"/>
          <w:sz w:val="24"/>
          <w:szCs w:val="24"/>
        </w:rPr>
        <w:t>технэ</w:t>
      </w:r>
      <w:proofErr w:type="spellEnd"/>
      <w:r w:rsidRPr="00EF3431">
        <w:rPr>
          <w:rFonts w:ascii="Times New Roman" w:hAnsi="Times New Roman" w:cs="Times New Roman"/>
          <w:color w:val="000000" w:themeColor="text1"/>
          <w:sz w:val="24"/>
          <w:szCs w:val="24"/>
        </w:rPr>
        <w:t xml:space="preserve">. Политик-ткач, соединяющий различное («мужественных» и «робких») в прочную общественную ткань. противопоставляется политику-пастуху, управляющего полисом, как множеством идентичных единиц. Это уже не просто ремесленная аналогия, а абстрактная модель политического искусства, основанного на знании и отборе. Платон использует «женскую» практику и превращая её в модель рационального управления. </w:t>
      </w:r>
    </w:p>
    <w:p w14:paraId="030DAF66" w14:textId="3E275A48"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Таким образом, метафора ткачества раскрывает два подхода античной политической мысли: комический, создающий пародийное политическое воображение и </w:t>
      </w:r>
      <w:proofErr w:type="gramStart"/>
      <w:r w:rsidRPr="00EF3431">
        <w:rPr>
          <w:rFonts w:ascii="Times New Roman" w:hAnsi="Times New Roman" w:cs="Times New Roman"/>
          <w:color w:val="000000" w:themeColor="text1"/>
          <w:sz w:val="24"/>
          <w:szCs w:val="24"/>
        </w:rPr>
        <w:t>философский,  создающий</w:t>
      </w:r>
      <w:proofErr w:type="gramEnd"/>
      <w:r w:rsidRPr="00EF3431">
        <w:rPr>
          <w:rFonts w:ascii="Times New Roman" w:hAnsi="Times New Roman" w:cs="Times New Roman"/>
          <w:color w:val="000000" w:themeColor="text1"/>
          <w:sz w:val="24"/>
          <w:szCs w:val="24"/>
        </w:rPr>
        <w:t xml:space="preserve"> абстрактную технологию политического сообщества. Этот спор не только между </w:t>
      </w:r>
      <w:proofErr w:type="gramStart"/>
      <w:r w:rsidRPr="00EF3431">
        <w:rPr>
          <w:rFonts w:ascii="Times New Roman" w:hAnsi="Times New Roman" w:cs="Times New Roman"/>
          <w:color w:val="000000" w:themeColor="text1"/>
          <w:sz w:val="24"/>
          <w:szCs w:val="24"/>
        </w:rPr>
        <w:t>по разному</w:t>
      </w:r>
      <w:proofErr w:type="gramEnd"/>
      <w:r w:rsidRPr="00EF3431">
        <w:rPr>
          <w:rFonts w:ascii="Times New Roman" w:hAnsi="Times New Roman" w:cs="Times New Roman"/>
          <w:color w:val="000000" w:themeColor="text1"/>
          <w:sz w:val="24"/>
          <w:szCs w:val="24"/>
        </w:rPr>
        <w:t xml:space="preserve"> конструируемыми метафорами, но и между разными политическими стратегиями литературы и философии.</w:t>
      </w:r>
    </w:p>
    <w:p w14:paraId="74C537FA" w14:textId="1489B188" w:rsidR="00884F82" w:rsidRPr="00EF3431" w:rsidRDefault="00710A13" w:rsidP="00884F82">
      <w:pPr>
        <w:jc w:val="both"/>
        <w:rPr>
          <w:rFonts w:ascii="Times New Roman" w:hAnsi="Times New Roman" w:cs="Times New Roman"/>
          <w:color w:val="000000" w:themeColor="text1"/>
          <w:sz w:val="24"/>
          <w:szCs w:val="24"/>
        </w:rPr>
      </w:pPr>
      <w:bookmarkStart w:id="11" w:name="_Hlk212530416"/>
      <w:r w:rsidRPr="00EF3431">
        <w:rPr>
          <w:rFonts w:ascii="Times New Roman" w:hAnsi="Times New Roman" w:cs="Times New Roman"/>
          <w:color w:val="000000" w:themeColor="text1"/>
          <w:sz w:val="24"/>
          <w:szCs w:val="24"/>
        </w:rPr>
        <w:t>1</w:t>
      </w:r>
      <w:r w:rsidR="0087068E" w:rsidRPr="00EF3431">
        <w:rPr>
          <w:rFonts w:ascii="Times New Roman" w:hAnsi="Times New Roman" w:cs="Times New Roman"/>
          <w:color w:val="000000" w:themeColor="text1"/>
          <w:sz w:val="24"/>
          <w:szCs w:val="24"/>
        </w:rPr>
        <w:t>1</w:t>
      </w:r>
      <w:r w:rsidRPr="00EF3431">
        <w:rPr>
          <w:rFonts w:ascii="Times New Roman" w:hAnsi="Times New Roman" w:cs="Times New Roman"/>
          <w:color w:val="000000" w:themeColor="text1"/>
          <w:sz w:val="24"/>
          <w:szCs w:val="24"/>
        </w:rPr>
        <w:t xml:space="preserve">. </w:t>
      </w:r>
      <w:bookmarkStart w:id="12" w:name="_Hlk212530699"/>
      <w:bookmarkEnd w:id="11"/>
      <w:r w:rsidR="00884F82" w:rsidRPr="00EF3431">
        <w:rPr>
          <w:rFonts w:ascii="Times New Roman" w:hAnsi="Times New Roman" w:cs="Times New Roman"/>
          <w:b/>
          <w:bCs/>
          <w:color w:val="000000" w:themeColor="text1"/>
          <w:sz w:val="24"/>
          <w:szCs w:val="24"/>
        </w:rPr>
        <w:t>Волкова Надежда Павловна</w:t>
      </w:r>
      <w:r w:rsidR="00884F82" w:rsidRPr="00EF3431">
        <w:rPr>
          <w:rFonts w:ascii="Times New Roman" w:hAnsi="Times New Roman" w:cs="Times New Roman"/>
          <w:color w:val="000000" w:themeColor="text1"/>
          <w:sz w:val="24"/>
          <w:szCs w:val="24"/>
        </w:rPr>
        <w:t xml:space="preserve"> (М</w:t>
      </w:r>
      <w:r w:rsidR="00295B78">
        <w:rPr>
          <w:rFonts w:ascii="Times New Roman" w:hAnsi="Times New Roman" w:cs="Times New Roman"/>
          <w:color w:val="000000" w:themeColor="text1"/>
          <w:sz w:val="24"/>
          <w:szCs w:val="24"/>
        </w:rPr>
        <w:t>осква), кандидат философских наук, Институт философии РАН</w:t>
      </w:r>
      <w:r w:rsidR="00884F82" w:rsidRPr="00EF3431">
        <w:rPr>
          <w:rFonts w:ascii="Times New Roman" w:hAnsi="Times New Roman" w:cs="Times New Roman"/>
          <w:color w:val="000000" w:themeColor="text1"/>
          <w:sz w:val="24"/>
          <w:szCs w:val="24"/>
        </w:rPr>
        <w:t xml:space="preserve">, рук. сектора античной философии. </w:t>
      </w:r>
    </w:p>
    <w:p w14:paraId="4D01619D" w14:textId="77777777" w:rsidR="00884F82" w:rsidRPr="00EF3431" w:rsidRDefault="00884F82" w:rsidP="00884F82">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Плотин о вечности неба</w:t>
      </w:r>
    </w:p>
    <w:p w14:paraId="490A9E2C" w14:textId="73057308" w:rsidR="00884F82" w:rsidRPr="00EF3431" w:rsidRDefault="00884F82" w:rsidP="00884F82">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Работа посвящена проблеме вечности мира и неба в трактате Плотина II 1 «О небе». Вопрос о вечности мира достаточно много обсуждался платониками и перипатетиками до Плотина. В «</w:t>
      </w:r>
      <w:proofErr w:type="spellStart"/>
      <w:r w:rsidRPr="00EF3431">
        <w:rPr>
          <w:rFonts w:ascii="Times New Roman" w:hAnsi="Times New Roman" w:cs="Times New Roman"/>
          <w:color w:val="000000" w:themeColor="text1"/>
          <w:sz w:val="24"/>
          <w:szCs w:val="24"/>
        </w:rPr>
        <w:t>Тимее</w:t>
      </w:r>
      <w:proofErr w:type="spellEnd"/>
      <w:r w:rsidRPr="00EF3431">
        <w:rPr>
          <w:rFonts w:ascii="Times New Roman" w:hAnsi="Times New Roman" w:cs="Times New Roman"/>
          <w:color w:val="000000" w:themeColor="text1"/>
          <w:sz w:val="24"/>
          <w:szCs w:val="24"/>
        </w:rPr>
        <w:t>» (</w:t>
      </w:r>
      <w:proofErr w:type="gramStart"/>
      <w:r w:rsidRPr="00EF3431">
        <w:rPr>
          <w:rFonts w:ascii="Times New Roman" w:hAnsi="Times New Roman" w:cs="Times New Roman"/>
          <w:color w:val="000000" w:themeColor="text1"/>
          <w:sz w:val="24"/>
          <w:szCs w:val="24"/>
        </w:rPr>
        <w:t>41</w:t>
      </w:r>
      <w:proofErr w:type="gramEnd"/>
      <w:r w:rsidRPr="00EF3431">
        <w:rPr>
          <w:rFonts w:ascii="Times New Roman" w:hAnsi="Times New Roman" w:cs="Times New Roman"/>
          <w:color w:val="000000" w:themeColor="text1"/>
          <w:sz w:val="24"/>
          <w:szCs w:val="24"/>
        </w:rPr>
        <w:t xml:space="preserve"> а 5) Платон утверждает, что несмотря на то, что космос возник, по воле бога он не будет уничтожен. Признание того, что возникший космос вечен, вызывал критику со стороны Аристотеля («О небе», 280a30; 12, 282b3</w:t>
      </w:r>
      <w:r w:rsidR="00392856">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4</w:t>
      </w:r>
      <w:r w:rsidR="00392856">
        <w:rPr>
          <w:rFonts w:ascii="Times New Roman" w:hAnsi="Times New Roman" w:cs="Times New Roman"/>
          <w:color w:val="000000" w:themeColor="text1"/>
          <w:sz w:val="24"/>
          <w:szCs w:val="24"/>
        </w:rPr>
        <w:t>, 283a24–</w:t>
      </w:r>
      <w:r w:rsidRPr="00EF3431">
        <w:rPr>
          <w:rFonts w:ascii="Times New Roman" w:hAnsi="Times New Roman" w:cs="Times New Roman"/>
          <w:color w:val="000000" w:themeColor="text1"/>
          <w:sz w:val="24"/>
          <w:szCs w:val="24"/>
        </w:rPr>
        <w:t xml:space="preserve">25), потому что </w:t>
      </w:r>
      <w:proofErr w:type="gramStart"/>
      <w:r w:rsidRPr="00EF3431">
        <w:rPr>
          <w:rFonts w:ascii="Times New Roman" w:hAnsi="Times New Roman" w:cs="Times New Roman"/>
          <w:color w:val="000000" w:themeColor="text1"/>
          <w:sz w:val="24"/>
          <w:szCs w:val="24"/>
        </w:rPr>
        <w:t>ничто</w:t>
      </w:r>
      <w:proofErr w:type="gramEnd"/>
      <w:r w:rsidRPr="00EF3431">
        <w:rPr>
          <w:rFonts w:ascii="Times New Roman" w:hAnsi="Times New Roman" w:cs="Times New Roman"/>
          <w:color w:val="000000" w:themeColor="text1"/>
          <w:sz w:val="24"/>
          <w:szCs w:val="24"/>
        </w:rPr>
        <w:t xml:space="preserve"> возникшее не может существовать вечно. Перипатетики также критиковали Платона по вопросу божественной воли. Так Александр </w:t>
      </w:r>
      <w:proofErr w:type="spellStart"/>
      <w:r w:rsidRPr="00EF3431">
        <w:rPr>
          <w:rFonts w:ascii="Times New Roman" w:hAnsi="Times New Roman" w:cs="Times New Roman"/>
          <w:color w:val="000000" w:themeColor="text1"/>
          <w:sz w:val="24"/>
          <w:szCs w:val="24"/>
        </w:rPr>
        <w:t>Афродисийский</w:t>
      </w:r>
      <w:proofErr w:type="spellEnd"/>
      <w:r w:rsidRPr="00EF3431">
        <w:rPr>
          <w:rFonts w:ascii="Times New Roman" w:hAnsi="Times New Roman" w:cs="Times New Roman"/>
          <w:color w:val="000000" w:themeColor="text1"/>
          <w:sz w:val="24"/>
          <w:szCs w:val="24"/>
        </w:rPr>
        <w:t xml:space="preserve"> доказывал, что мир не может быть нетленным благодаря воле бога («Вопросы» 1, 18). С точки зрения платоников, вопрос о вечности мира решить проще, чем проблему вечности неба и светил. Почти все платоники, кроме Плутарха и Аттика, признавали вечность мира: мир не возник во времени, а существовал всегда. А к рассказу </w:t>
      </w:r>
      <w:proofErr w:type="spellStart"/>
      <w:r w:rsidRPr="00EF3431">
        <w:rPr>
          <w:rFonts w:ascii="Times New Roman" w:hAnsi="Times New Roman" w:cs="Times New Roman"/>
          <w:color w:val="000000" w:themeColor="text1"/>
          <w:sz w:val="24"/>
          <w:szCs w:val="24"/>
        </w:rPr>
        <w:t>Тимея</w:t>
      </w:r>
      <w:proofErr w:type="spellEnd"/>
      <w:r w:rsidRPr="00EF3431">
        <w:rPr>
          <w:rFonts w:ascii="Times New Roman" w:hAnsi="Times New Roman" w:cs="Times New Roman"/>
          <w:color w:val="000000" w:themeColor="text1"/>
          <w:sz w:val="24"/>
          <w:szCs w:val="24"/>
        </w:rPr>
        <w:t xml:space="preserve"> относились как к дидактическому упражнению. Если мир не возник, то ничто не мешает ему существовать вечно. Вне мира ничего нет, он содержит в себе все, так что он не подвержен никакой опасности из вне. Несмотря на все превращения, имеющие место в космосе, четыре элемента не уничтожимы и вечны, так что их трансформация не затрагивает природу целого и не уничтожает его, все внутри мира изменяется, но мир как целое остается вечным. Плотин рассматривает другую проблемы: почему небо и небесные тела вечны, а не преходящи? Он ставил следующие вопросы. Во-первых, если космос гомогенен, то есть его тела имеют одинаковый состав, то почему одни </w:t>
      </w:r>
      <w:r w:rsidRPr="00EF3431">
        <w:rPr>
          <w:rFonts w:ascii="Times New Roman" w:hAnsi="Times New Roman" w:cs="Times New Roman"/>
          <w:color w:val="000000" w:themeColor="text1"/>
          <w:sz w:val="24"/>
          <w:szCs w:val="24"/>
        </w:rPr>
        <w:lastRenderedPageBreak/>
        <w:t xml:space="preserve">из них обладают только видовым постоянством, тогда как другие индивидуальным? Во-вторых, если подлежащее всех тел, первая материя, одинаковым образом привносит в тела свою природу изменчивости и текучести, по почему одни тела вечны, а другие нет? В-третьих, может ли божественная воля удерживать часть тел в бытии вечно? </w:t>
      </w:r>
    </w:p>
    <w:p w14:paraId="0E963F10" w14:textId="6344424D" w:rsidR="00710A13" w:rsidRPr="00EF3431" w:rsidRDefault="00884F82"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87068E" w:rsidRPr="00EF3431">
        <w:rPr>
          <w:rFonts w:ascii="Times New Roman" w:hAnsi="Times New Roman" w:cs="Times New Roman"/>
          <w:color w:val="000000" w:themeColor="text1"/>
          <w:sz w:val="24"/>
          <w:szCs w:val="24"/>
        </w:rPr>
        <w:t>2</w:t>
      </w:r>
      <w:r w:rsidRPr="00EF3431">
        <w:rPr>
          <w:rFonts w:ascii="Times New Roman" w:hAnsi="Times New Roman" w:cs="Times New Roman"/>
          <w:color w:val="000000" w:themeColor="text1"/>
          <w:sz w:val="24"/>
          <w:szCs w:val="24"/>
        </w:rPr>
        <w:t>.</w:t>
      </w:r>
      <w:r w:rsidRPr="00EF3431">
        <w:rPr>
          <w:rFonts w:ascii="Times New Roman" w:hAnsi="Times New Roman" w:cs="Times New Roman"/>
          <w:b/>
          <w:bCs/>
          <w:color w:val="000000" w:themeColor="text1"/>
          <w:sz w:val="24"/>
          <w:szCs w:val="24"/>
        </w:rPr>
        <w:t xml:space="preserve"> </w:t>
      </w:r>
      <w:proofErr w:type="spellStart"/>
      <w:r w:rsidR="00710A13" w:rsidRPr="00EF3431">
        <w:rPr>
          <w:rFonts w:ascii="Times New Roman" w:hAnsi="Times New Roman" w:cs="Times New Roman"/>
          <w:b/>
          <w:bCs/>
          <w:color w:val="000000" w:themeColor="text1"/>
          <w:sz w:val="24"/>
          <w:szCs w:val="24"/>
        </w:rPr>
        <w:t>Минак</w:t>
      </w:r>
      <w:proofErr w:type="spellEnd"/>
      <w:r w:rsidR="00710A13" w:rsidRPr="00EF3431">
        <w:rPr>
          <w:rFonts w:ascii="Times New Roman" w:hAnsi="Times New Roman" w:cs="Times New Roman"/>
          <w:b/>
          <w:bCs/>
          <w:color w:val="000000" w:themeColor="text1"/>
          <w:sz w:val="24"/>
          <w:szCs w:val="24"/>
        </w:rPr>
        <w:t xml:space="preserve"> Вячеслав Сергеевич</w:t>
      </w:r>
      <w:r w:rsidR="00710A13" w:rsidRPr="00EF3431">
        <w:rPr>
          <w:rFonts w:ascii="Times New Roman" w:hAnsi="Times New Roman" w:cs="Times New Roman"/>
          <w:color w:val="000000" w:themeColor="text1"/>
          <w:sz w:val="24"/>
          <w:szCs w:val="24"/>
        </w:rPr>
        <w:t xml:space="preserve"> </w:t>
      </w:r>
      <w:r w:rsidR="00295B78">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Санкт-Петербург</w:t>
      </w:r>
      <w:r w:rsidR="00295B78">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 xml:space="preserve">, аналитик </w:t>
      </w:r>
      <w:r w:rsidR="00102579" w:rsidRPr="00102579">
        <w:rPr>
          <w:rFonts w:ascii="Times New Roman" w:hAnsi="Times New Roman" w:cs="Times New Roman"/>
          <w:color w:val="000000" w:themeColor="text1"/>
          <w:sz w:val="24"/>
          <w:szCs w:val="24"/>
        </w:rPr>
        <w:t>Центра научно-исследовательских работ</w:t>
      </w:r>
      <w:r w:rsidR="00710A13" w:rsidRPr="00EF3431">
        <w:rPr>
          <w:rFonts w:ascii="Times New Roman" w:hAnsi="Times New Roman" w:cs="Times New Roman"/>
          <w:color w:val="000000" w:themeColor="text1"/>
          <w:sz w:val="24"/>
          <w:szCs w:val="24"/>
        </w:rPr>
        <w:t xml:space="preserve"> РГГУ, аспирант РХГА им. Ф.М. Достоевского. </w:t>
      </w:r>
    </w:p>
    <w:p w14:paraId="26C5824F" w14:textId="77777777" w:rsidR="00AA62E6" w:rsidRPr="00EF3431" w:rsidRDefault="00AA62E6" w:rsidP="00AA62E6">
      <w:pPr>
        <w:jc w:val="both"/>
        <w:rPr>
          <w:rFonts w:ascii="Times New Roman" w:hAnsi="Times New Roman" w:cs="Times New Roman"/>
          <w:b/>
          <w:bCs/>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23-18-00971, Российский государственный гуманитарный университет (Москва), https://rscf.ru/project/23-18-00971</w:t>
      </w:r>
      <w:r w:rsidRPr="00EF3431">
        <w:rPr>
          <w:rFonts w:ascii="Times New Roman" w:hAnsi="Times New Roman" w:cs="Times New Roman"/>
          <w:b/>
          <w:bCs/>
          <w:i/>
          <w:iCs/>
          <w:color w:val="000000" w:themeColor="text1"/>
          <w:sz w:val="24"/>
          <w:szCs w:val="24"/>
        </w:rPr>
        <w:t xml:space="preserve">.  </w:t>
      </w:r>
    </w:p>
    <w:p w14:paraId="34FE080E"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Индивидуальный и коллективный субъект в метафизике Плотина</w:t>
      </w:r>
    </w:p>
    <w:bookmarkEnd w:id="12"/>
    <w:p w14:paraId="1087C041" w14:textId="79304B1D"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Обращение к Плотину продиктовано желанием прочитать философа в контексте словоупотребления термина «субъект». В качестве вводного определения под субъектом будет пониматься тот, кто наделён независимостью в мышлении и действии и обладает в той или иной степени свободой. Данное в таком виде определение упрощённо и несовершенно, так как можно задаться вопросом, например, о том, что такое свобода. Если исходить из характеристики от противного, то отдельный человек (индивидуальный эмпирический субъект) может то являться, то не являться субъектом, в зависимости от условий и обстоятельств его мышления и/или поступка. На мой взгляд, для выполнения поставленной задачи, корректно и оправдано прибегнуть к концептуальной дихотомии коллективного и индивидуального субъектов, с учётом их очевидного различия, и неоспоримой связи (пусть и иерархической), перехода. Цель подобного подхода не в том, чтобы «</w:t>
      </w:r>
      <w:proofErr w:type="spellStart"/>
      <w:r w:rsidRPr="00EF3431">
        <w:rPr>
          <w:rFonts w:ascii="Times New Roman" w:hAnsi="Times New Roman" w:cs="Times New Roman"/>
          <w:color w:val="000000" w:themeColor="text1"/>
          <w:sz w:val="24"/>
          <w:szCs w:val="24"/>
        </w:rPr>
        <w:t>вчитать</w:t>
      </w:r>
      <w:proofErr w:type="spellEnd"/>
      <w:r w:rsidRPr="00EF3431">
        <w:rPr>
          <w:rFonts w:ascii="Times New Roman" w:hAnsi="Times New Roman" w:cs="Times New Roman"/>
          <w:color w:val="000000" w:themeColor="text1"/>
          <w:sz w:val="24"/>
          <w:szCs w:val="24"/>
        </w:rPr>
        <w:t xml:space="preserve">» и приписать Плотину актуальный образ мысли, сделать его нашим современником или одним из первооткрывателей «субъекта». Напротив, в докладе задумывается рассмотреть учение философа в контексте традиции </w:t>
      </w:r>
      <w:proofErr w:type="spellStart"/>
      <w:r w:rsidRPr="00EF3431">
        <w:rPr>
          <w:rFonts w:ascii="Times New Roman" w:hAnsi="Times New Roman" w:cs="Times New Roman"/>
          <w:color w:val="000000" w:themeColor="text1"/>
          <w:sz w:val="24"/>
          <w:szCs w:val="24"/>
        </w:rPr>
        <w:t>субъектоцентризма</w:t>
      </w:r>
      <w:proofErr w:type="spellEnd"/>
      <w:r w:rsidRPr="00EF3431">
        <w:rPr>
          <w:rFonts w:ascii="Times New Roman" w:hAnsi="Times New Roman" w:cs="Times New Roman"/>
          <w:color w:val="000000" w:themeColor="text1"/>
          <w:sz w:val="24"/>
          <w:szCs w:val="24"/>
        </w:rPr>
        <w:t>, попыта</w:t>
      </w:r>
      <w:r w:rsidR="00C87FBC">
        <w:rPr>
          <w:rFonts w:ascii="Times New Roman" w:hAnsi="Times New Roman" w:cs="Times New Roman"/>
          <w:color w:val="000000" w:themeColor="text1"/>
          <w:sz w:val="24"/>
          <w:szCs w:val="24"/>
        </w:rPr>
        <w:t>ться разыскать ответ на вопрос —</w:t>
      </w:r>
      <w:r w:rsidRPr="00EF3431">
        <w:rPr>
          <w:rFonts w:ascii="Times New Roman" w:hAnsi="Times New Roman" w:cs="Times New Roman"/>
          <w:color w:val="000000" w:themeColor="text1"/>
          <w:sz w:val="24"/>
          <w:szCs w:val="24"/>
        </w:rPr>
        <w:t xml:space="preserve"> возможно ли найти того, кого мы называем субъектом в текстах Плотина, не исказив его мысль? Таким образом, планируется соотнести центральное для новоевропейской философии понятие с философией Плотина. Это соответствует заявленному ранее в других выступлениях докладчика подходу, согласно которому необязательно искать следы субъекта до его концептуального оформления, так как понятие субъекта может быть использовано для интерпретации любого философского учения, в рамках которого звучала тема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что такое «я»? Иными словами, понимали ли древние греки, и если да, то как, человеческую личность, природу и идентичность? Занимала ли их «трещина» между тем, что является идеалом и целью человеческой жизни, и тем, кем на самом деле является человек? Как древние понимали того, кто интерпретирует окружающий мир, кто так похож на другого, но принципиально отличен от него? Совокупность этих вопросов и порождает заявленную тему, встроенную в проект реконструкции, а по существу </w:t>
      </w:r>
      <w:proofErr w:type="spellStart"/>
      <w:r w:rsidRPr="00EF3431">
        <w:rPr>
          <w:rFonts w:ascii="Times New Roman" w:hAnsi="Times New Roman" w:cs="Times New Roman"/>
          <w:color w:val="000000" w:themeColor="text1"/>
          <w:sz w:val="24"/>
          <w:szCs w:val="24"/>
        </w:rPr>
        <w:t>пересборки</w:t>
      </w:r>
      <w:proofErr w:type="spellEnd"/>
      <w:r w:rsidRPr="00EF3431">
        <w:rPr>
          <w:rFonts w:ascii="Times New Roman" w:hAnsi="Times New Roman" w:cs="Times New Roman"/>
          <w:color w:val="000000" w:themeColor="text1"/>
          <w:sz w:val="24"/>
          <w:szCs w:val="24"/>
        </w:rPr>
        <w:t xml:space="preserve"> античной истории философии на примере основателя неоплатонизма.</w:t>
      </w:r>
    </w:p>
    <w:p w14:paraId="3B0828E1" w14:textId="06548C3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87068E" w:rsidRPr="00EF3431">
        <w:rPr>
          <w:rFonts w:ascii="Times New Roman" w:hAnsi="Times New Roman" w:cs="Times New Roman"/>
          <w:color w:val="000000" w:themeColor="text1"/>
          <w:sz w:val="24"/>
          <w:szCs w:val="24"/>
        </w:rPr>
        <w:t>3</w:t>
      </w:r>
      <w:r w:rsidR="00997CDB"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w:t>
      </w:r>
      <w:bookmarkStart w:id="13" w:name="_Hlk212530773"/>
      <w:r w:rsidRPr="00EF3431">
        <w:rPr>
          <w:rFonts w:ascii="Times New Roman" w:hAnsi="Times New Roman" w:cs="Times New Roman"/>
          <w:b/>
          <w:bCs/>
          <w:color w:val="000000" w:themeColor="text1"/>
          <w:sz w:val="24"/>
          <w:szCs w:val="24"/>
        </w:rPr>
        <w:t>Курбатов Анатолий Григорьевич</w:t>
      </w:r>
      <w:r w:rsidRPr="00EF3431">
        <w:rPr>
          <w:rFonts w:ascii="Times New Roman" w:hAnsi="Times New Roman" w:cs="Times New Roman"/>
          <w:color w:val="000000" w:themeColor="text1"/>
          <w:sz w:val="24"/>
          <w:szCs w:val="24"/>
        </w:rPr>
        <w:t xml:space="preserve"> </w:t>
      </w:r>
      <w:r w:rsidR="00997CDB"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Санкт-Петербург</w:t>
      </w:r>
      <w:r w:rsidR="00997CDB"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аналитик </w:t>
      </w:r>
      <w:r w:rsidR="00F45394" w:rsidRPr="00F45394">
        <w:rPr>
          <w:rFonts w:ascii="Times New Roman" w:hAnsi="Times New Roman" w:cs="Times New Roman"/>
          <w:color w:val="000000" w:themeColor="text1"/>
          <w:sz w:val="24"/>
          <w:szCs w:val="24"/>
        </w:rPr>
        <w:t xml:space="preserve">Центра научно-исследовательских работ </w:t>
      </w:r>
      <w:bookmarkStart w:id="14" w:name="_GoBack"/>
      <w:bookmarkEnd w:id="14"/>
      <w:r w:rsidRPr="00EF3431">
        <w:rPr>
          <w:rFonts w:ascii="Times New Roman" w:hAnsi="Times New Roman" w:cs="Times New Roman"/>
          <w:color w:val="000000" w:themeColor="text1"/>
          <w:sz w:val="24"/>
          <w:szCs w:val="24"/>
        </w:rPr>
        <w:t xml:space="preserve">РГГУ, преподаватель </w:t>
      </w:r>
      <w:proofErr w:type="spellStart"/>
      <w:r w:rsidRPr="00EF3431">
        <w:rPr>
          <w:rFonts w:ascii="Times New Roman" w:hAnsi="Times New Roman" w:cs="Times New Roman"/>
          <w:color w:val="000000" w:themeColor="text1"/>
          <w:sz w:val="24"/>
          <w:szCs w:val="24"/>
        </w:rPr>
        <w:t>СПбДА</w:t>
      </w:r>
      <w:proofErr w:type="spellEnd"/>
      <w:r w:rsidRPr="00EF3431">
        <w:rPr>
          <w:rFonts w:ascii="Times New Roman" w:hAnsi="Times New Roman" w:cs="Times New Roman"/>
          <w:color w:val="000000" w:themeColor="text1"/>
          <w:sz w:val="24"/>
          <w:szCs w:val="24"/>
        </w:rPr>
        <w:t xml:space="preserve">, аспирант </w:t>
      </w:r>
      <w:proofErr w:type="spellStart"/>
      <w:r w:rsidRPr="00EF3431">
        <w:rPr>
          <w:rFonts w:ascii="Times New Roman" w:hAnsi="Times New Roman" w:cs="Times New Roman"/>
          <w:color w:val="000000" w:themeColor="text1"/>
          <w:sz w:val="24"/>
          <w:szCs w:val="24"/>
        </w:rPr>
        <w:t>СПбИИ</w:t>
      </w:r>
      <w:proofErr w:type="spellEnd"/>
      <w:r w:rsidRPr="00EF3431">
        <w:rPr>
          <w:rFonts w:ascii="Times New Roman" w:hAnsi="Times New Roman" w:cs="Times New Roman"/>
          <w:color w:val="000000" w:themeColor="text1"/>
          <w:sz w:val="24"/>
          <w:szCs w:val="24"/>
        </w:rPr>
        <w:t xml:space="preserve">. </w:t>
      </w:r>
    </w:p>
    <w:p w14:paraId="38647CDC" w14:textId="77777777" w:rsidR="00AA62E6" w:rsidRPr="00EF3431" w:rsidRDefault="00AA62E6" w:rsidP="00AA62E6">
      <w:pPr>
        <w:jc w:val="both"/>
        <w:rPr>
          <w:rFonts w:ascii="Times New Roman" w:hAnsi="Times New Roman" w:cs="Times New Roman"/>
          <w:b/>
          <w:bCs/>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23-18-00971, Российский государственный гуманитарный университет (Москва), https://rscf.ru/project/23-18-00971</w:t>
      </w:r>
      <w:r w:rsidRPr="00EF3431">
        <w:rPr>
          <w:rFonts w:ascii="Times New Roman" w:hAnsi="Times New Roman" w:cs="Times New Roman"/>
          <w:b/>
          <w:bCs/>
          <w:i/>
          <w:iCs/>
          <w:color w:val="000000" w:themeColor="text1"/>
          <w:sz w:val="24"/>
          <w:szCs w:val="24"/>
        </w:rPr>
        <w:t xml:space="preserve">.  </w:t>
      </w:r>
    </w:p>
    <w:p w14:paraId="4315220B"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Способы трактовки «нас» в философии Плотина в перспективе «восточного» и «западного» его прочтения</w:t>
      </w:r>
    </w:p>
    <w:bookmarkEnd w:id="13"/>
    <w:p w14:paraId="1CC7E5D3" w14:textId="3B2AE93A"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lastRenderedPageBreak/>
        <w:t xml:space="preserve">В докладе планируется избирательное обращение к христианской теологической традиции, в которой возможно обнаружить влияние неоплатонического «субъекта». Под субъектом (в качестве вводного определения) мы будем понимать того, кто наделён независимостью в мышлении и действии и обладает, пусть и в ограниченной степени, свободой (радикальные философские доктрины, будь то абсолютный фатализм или абсолютный волюнтаризм, в которых изначально установлены возможность или невозможность существования режимов субъектности по отношению к человеку, в настоящей статье выносятся за скобки). В </w:t>
      </w:r>
      <w:proofErr w:type="spellStart"/>
      <w:r w:rsidRPr="00EF3431">
        <w:rPr>
          <w:rFonts w:ascii="Times New Roman" w:hAnsi="Times New Roman" w:cs="Times New Roman"/>
          <w:color w:val="000000" w:themeColor="text1"/>
          <w:sz w:val="24"/>
          <w:szCs w:val="24"/>
        </w:rPr>
        <w:t>Plot</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Enn.I</w:t>
      </w:r>
      <w:proofErr w:type="spellEnd"/>
      <w:r w:rsidRPr="00EF3431">
        <w:rPr>
          <w:rFonts w:ascii="Times New Roman" w:hAnsi="Times New Roman" w:cs="Times New Roman"/>
          <w:color w:val="000000" w:themeColor="text1"/>
          <w:sz w:val="24"/>
          <w:szCs w:val="24"/>
        </w:rPr>
        <w:t xml:space="preserve">. 1.1.13 Плотин вопрошает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кто мы такие? Этот вопрос становится рефлексивным поворотом к исследованию природы вопрошающего и позволяет нам думать, как обнадеживающе подметили </w:t>
      </w:r>
      <w:proofErr w:type="spellStart"/>
      <w:r w:rsidRPr="00EF3431">
        <w:rPr>
          <w:rFonts w:ascii="Times New Roman" w:hAnsi="Times New Roman" w:cs="Times New Roman"/>
          <w:color w:val="000000" w:themeColor="text1"/>
          <w:sz w:val="24"/>
          <w:szCs w:val="24"/>
        </w:rPr>
        <w:t>Паулина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Ремес</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Юха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Сихвола</w:t>
      </w:r>
      <w:proofErr w:type="spellEnd"/>
      <w:r w:rsidRPr="00EF3431">
        <w:rPr>
          <w:rFonts w:ascii="Times New Roman" w:hAnsi="Times New Roman" w:cs="Times New Roman"/>
          <w:color w:val="000000" w:themeColor="text1"/>
          <w:sz w:val="24"/>
          <w:szCs w:val="24"/>
        </w:rPr>
        <w:t xml:space="preserve">, что на уровне терминологии расстояние между древними греками и нами не является непреодолимым. Далее, представляется оправданным обратиться к Плотину, в первую очередь к его учению об Уме и Мировой Душе, и «прочитать» его метафизику через понятие субъект. Плотина занимала проблема возможности или невозможности сохранения идентичности после </w:t>
      </w:r>
      <w:proofErr w:type="spellStart"/>
      <w:r w:rsidRPr="00EF3431">
        <w:rPr>
          <w:rFonts w:ascii="Times New Roman" w:hAnsi="Times New Roman" w:cs="Times New Roman"/>
          <w:color w:val="000000" w:themeColor="text1"/>
          <w:sz w:val="24"/>
          <w:szCs w:val="24"/>
        </w:rPr>
        <w:t>прехождения</w:t>
      </w:r>
      <w:proofErr w:type="spellEnd"/>
      <w:r w:rsidRPr="00EF3431">
        <w:rPr>
          <w:rFonts w:ascii="Times New Roman" w:hAnsi="Times New Roman" w:cs="Times New Roman"/>
          <w:color w:val="000000" w:themeColor="text1"/>
          <w:sz w:val="24"/>
          <w:szCs w:val="24"/>
        </w:rPr>
        <w:t xml:space="preserve"> человека к Уму и Единому. Человек, согласно мысли Плотина, не должен отделять себя от вневременного Ума, в соединении с которым обретается подлинная идентичность. Другой вопрос, который вытекает из подобного способа философствования, заключается в том, а как/каким образом сохраняется человеческая индивидуальность или субъектность после возвращения к Уму. Ум сообщает человеку как рациональные способности, так и нормативный нравственный идеал. Интересно, что Плотин использует метафору света, размышляя об умопостигаемом. Отметим, что образ света использовал Аврелий Августин для описания действия Бога в человека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свет во тьме. Необходимо отметить, что принципиальное отличие Плотина от христианской традиции заключается в том, что он признает реинкарнацию. Вопрос о том, сохраняется ли при этом какая-то «субъектность»? Плотин после размышлений отрицает наличие эйдоса у индивидуальной души (VI.5.8). Следовательно, и в этом случае сохраняется субъектность не субстанциальная, а динамическая, не как субстанция, а как деятельность. Таким образом, используя понятие субъект применительно к философии Плотина, мы можем заключить, что субъект есть </w:t>
      </w:r>
      <w:proofErr w:type="spellStart"/>
      <w:r w:rsidRPr="00EF3431">
        <w:rPr>
          <w:rFonts w:ascii="Times New Roman" w:hAnsi="Times New Roman" w:cs="Times New Roman"/>
          <w:color w:val="000000" w:themeColor="text1"/>
          <w:sz w:val="24"/>
          <w:szCs w:val="24"/>
        </w:rPr>
        <w:t>актор</w:t>
      </w:r>
      <w:proofErr w:type="spellEnd"/>
      <w:r w:rsidRPr="00EF3431">
        <w:rPr>
          <w:rFonts w:ascii="Times New Roman" w:hAnsi="Times New Roman" w:cs="Times New Roman"/>
          <w:color w:val="000000" w:themeColor="text1"/>
          <w:sz w:val="24"/>
          <w:szCs w:val="24"/>
        </w:rPr>
        <w:t xml:space="preserve"> соответствия установкам мышления, мировоззрения или их ключевым элементам. </w:t>
      </w:r>
    </w:p>
    <w:p w14:paraId="6EC2819C" w14:textId="54DA60B1"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color w:val="000000" w:themeColor="text1"/>
          <w:sz w:val="24"/>
          <w:szCs w:val="24"/>
        </w:rPr>
        <w:t xml:space="preserve">СЕКЦИЯ 2: </w:t>
      </w:r>
      <w:r w:rsidRPr="00EF3431">
        <w:rPr>
          <w:rFonts w:ascii="Times New Roman" w:hAnsi="Times New Roman" w:cs="Times New Roman"/>
          <w:b/>
          <w:bCs/>
          <w:color w:val="000000" w:themeColor="text1"/>
          <w:sz w:val="24"/>
          <w:szCs w:val="24"/>
        </w:rPr>
        <w:t>Рецепции платонизма</w:t>
      </w:r>
    </w:p>
    <w:p w14:paraId="58BC4F59" w14:textId="2BB5049C" w:rsidR="00D96407" w:rsidRPr="00EF3431" w:rsidRDefault="00D96407"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12.30</w:t>
      </w:r>
      <w:r w:rsidR="00392856">
        <w:rPr>
          <w:rFonts w:ascii="Times New Roman" w:hAnsi="Times New Roman" w:cs="Times New Roman"/>
          <w:color w:val="000000" w:themeColor="text1"/>
          <w:sz w:val="24"/>
          <w:szCs w:val="24"/>
        </w:rPr>
        <w:t>–</w:t>
      </w:r>
      <w:r w:rsidRPr="00EF3431">
        <w:rPr>
          <w:rFonts w:ascii="Times New Roman" w:hAnsi="Times New Roman" w:cs="Times New Roman"/>
          <w:b/>
          <w:bCs/>
          <w:color w:val="000000" w:themeColor="text1"/>
          <w:sz w:val="24"/>
          <w:szCs w:val="24"/>
        </w:rPr>
        <w:t>18.00</w:t>
      </w:r>
    </w:p>
    <w:p w14:paraId="7686C6CE" w14:textId="391C47E4" w:rsidR="00D96407" w:rsidRPr="00EF3431" w:rsidRDefault="00D96407" w:rsidP="00710A13">
      <w:pPr>
        <w:jc w:val="both"/>
        <w:rPr>
          <w:rFonts w:ascii="Times New Roman" w:hAnsi="Times New Roman" w:cs="Times New Roman"/>
          <w:color w:val="000000" w:themeColor="text1"/>
          <w:sz w:val="24"/>
          <w:szCs w:val="24"/>
        </w:rPr>
      </w:pPr>
      <w:r w:rsidRPr="00EF3431">
        <w:rPr>
          <w:rFonts w:ascii="Times New Roman" w:hAnsi="Times New Roman" w:cs="Times New Roman"/>
          <w:b/>
          <w:bCs/>
          <w:color w:val="000000" w:themeColor="text1"/>
          <w:sz w:val="24"/>
          <w:szCs w:val="24"/>
        </w:rPr>
        <w:t>ауд. 625</w:t>
      </w:r>
      <w:r w:rsidR="00F67624">
        <w:rPr>
          <w:rFonts w:ascii="Times New Roman" w:hAnsi="Times New Roman" w:cs="Times New Roman"/>
          <w:b/>
          <w:bCs/>
          <w:color w:val="000000" w:themeColor="text1"/>
          <w:sz w:val="24"/>
          <w:szCs w:val="24"/>
        </w:rPr>
        <w:t xml:space="preserve"> (корп. 1)</w:t>
      </w:r>
      <w:r w:rsidR="0090450B" w:rsidRPr="00EF3431">
        <w:rPr>
          <w:rFonts w:ascii="Times New Roman" w:hAnsi="Times New Roman" w:cs="Times New Roman"/>
          <w:b/>
          <w:bCs/>
          <w:color w:val="000000" w:themeColor="text1"/>
          <w:sz w:val="24"/>
          <w:szCs w:val="24"/>
        </w:rPr>
        <w:t xml:space="preserve"> </w:t>
      </w:r>
      <w:r w:rsidR="0090450B" w:rsidRPr="00EF3431">
        <w:rPr>
          <w:rFonts w:ascii="Times New Roman" w:hAnsi="Times New Roman" w:cs="Times New Roman"/>
          <w:color w:val="000000" w:themeColor="text1"/>
          <w:sz w:val="24"/>
          <w:szCs w:val="24"/>
        </w:rPr>
        <w:t>модератор</w:t>
      </w:r>
      <w:r w:rsidR="00BD7E0D" w:rsidRPr="00EF3431">
        <w:rPr>
          <w:rFonts w:ascii="Times New Roman" w:hAnsi="Times New Roman" w:cs="Times New Roman"/>
          <w:color w:val="000000" w:themeColor="text1"/>
          <w:sz w:val="24"/>
          <w:szCs w:val="24"/>
        </w:rPr>
        <w:t>ы</w:t>
      </w:r>
      <w:r w:rsidR="0090450B" w:rsidRPr="00EF3431">
        <w:rPr>
          <w:rFonts w:ascii="Times New Roman" w:hAnsi="Times New Roman" w:cs="Times New Roman"/>
          <w:color w:val="000000" w:themeColor="text1"/>
          <w:sz w:val="24"/>
          <w:szCs w:val="24"/>
        </w:rPr>
        <w:t xml:space="preserve"> В.</w:t>
      </w:r>
      <w:r w:rsidR="00F67624">
        <w:rPr>
          <w:rFonts w:ascii="Times New Roman" w:hAnsi="Times New Roman" w:cs="Times New Roman"/>
          <w:color w:val="000000" w:themeColor="text1"/>
          <w:sz w:val="24"/>
          <w:szCs w:val="24"/>
        </w:rPr>
        <w:t xml:space="preserve"> </w:t>
      </w:r>
      <w:r w:rsidR="0090450B" w:rsidRPr="00EF3431">
        <w:rPr>
          <w:rFonts w:ascii="Times New Roman" w:hAnsi="Times New Roman" w:cs="Times New Roman"/>
          <w:color w:val="000000" w:themeColor="text1"/>
          <w:sz w:val="24"/>
          <w:szCs w:val="24"/>
        </w:rPr>
        <w:t>В. Петров</w:t>
      </w:r>
      <w:r w:rsidR="00BD7E0D" w:rsidRPr="00EF3431">
        <w:rPr>
          <w:rFonts w:ascii="Times New Roman" w:hAnsi="Times New Roman" w:cs="Times New Roman"/>
          <w:color w:val="000000" w:themeColor="text1"/>
          <w:sz w:val="24"/>
          <w:szCs w:val="24"/>
        </w:rPr>
        <w:t xml:space="preserve">, С. А. </w:t>
      </w:r>
      <w:proofErr w:type="spellStart"/>
      <w:r w:rsidR="00BD7E0D" w:rsidRPr="00EF3431">
        <w:rPr>
          <w:rFonts w:ascii="Times New Roman" w:hAnsi="Times New Roman" w:cs="Times New Roman"/>
          <w:color w:val="000000" w:themeColor="text1"/>
          <w:sz w:val="24"/>
          <w:szCs w:val="24"/>
        </w:rPr>
        <w:t>Жигалкин</w:t>
      </w:r>
      <w:proofErr w:type="spellEnd"/>
    </w:p>
    <w:p w14:paraId="0D5E10A7" w14:textId="5B7375DB" w:rsidR="00C76B45" w:rsidRPr="00EF3431" w:rsidRDefault="00710A13" w:rsidP="00C76B45">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D96407" w:rsidRPr="00EF3431">
        <w:rPr>
          <w:rFonts w:ascii="Times New Roman" w:hAnsi="Times New Roman" w:cs="Times New Roman"/>
          <w:color w:val="000000" w:themeColor="text1"/>
          <w:sz w:val="24"/>
          <w:szCs w:val="24"/>
        </w:rPr>
        <w:t>.</w:t>
      </w:r>
      <w:bookmarkStart w:id="15" w:name="_Hlk212528793"/>
      <w:r w:rsidR="00C76B45" w:rsidRPr="00EF3431">
        <w:rPr>
          <w:rFonts w:ascii="Times New Roman" w:hAnsi="Times New Roman" w:cs="Times New Roman"/>
          <w:b/>
          <w:bCs/>
          <w:color w:val="000000" w:themeColor="text1"/>
          <w:sz w:val="24"/>
          <w:szCs w:val="24"/>
        </w:rPr>
        <w:t xml:space="preserve"> Петров Валерий Валентинович (Москва)</w:t>
      </w:r>
      <w:r w:rsidR="00C76B45" w:rsidRPr="00EF3431">
        <w:rPr>
          <w:rFonts w:ascii="Times New Roman" w:hAnsi="Times New Roman" w:cs="Times New Roman"/>
          <w:color w:val="000000" w:themeColor="text1"/>
          <w:sz w:val="24"/>
          <w:szCs w:val="24"/>
        </w:rPr>
        <w:t xml:space="preserve">, доктор философских наук, Центр античной и средневековой философии и науки Института философии РАН. </w:t>
      </w:r>
    </w:p>
    <w:p w14:paraId="5D9743AE" w14:textId="77777777" w:rsidR="006619CD" w:rsidRPr="00EF3431" w:rsidRDefault="006619CD" w:rsidP="006619CD">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EF3431">
        <w:rPr>
          <w:rFonts w:ascii="Times New Roman" w:eastAsia="Times New Roman" w:hAnsi="Times New Roman" w:cs="Times New Roman"/>
          <w:b/>
          <w:bCs/>
          <w:color w:val="000000" w:themeColor="text1"/>
          <w:sz w:val="24"/>
          <w:szCs w:val="24"/>
          <w:lang w:eastAsia="ru-RU"/>
        </w:rPr>
        <w:t>Учение академиков и вопрос о существовании богов у Цицерона</w:t>
      </w:r>
    </w:p>
    <w:p w14:paraId="0F0C44A7" w14:textId="77777777" w:rsidR="006619CD" w:rsidRPr="00EF3431" w:rsidRDefault="006619CD" w:rsidP="006619CD">
      <w:pPr>
        <w:shd w:val="clear" w:color="auto" w:fill="FFFFFF"/>
        <w:spacing w:after="0" w:line="240" w:lineRule="auto"/>
        <w:ind w:firstLine="709"/>
        <w:rPr>
          <w:rFonts w:ascii="Times New Roman" w:eastAsia="Times New Roman" w:hAnsi="Times New Roman" w:cs="Times New Roman"/>
          <w:color w:val="000000" w:themeColor="text1"/>
          <w:sz w:val="24"/>
          <w:szCs w:val="24"/>
          <w:lang w:eastAsia="ru-RU"/>
        </w:rPr>
      </w:pPr>
      <w:r w:rsidRPr="00EF3431">
        <w:rPr>
          <w:rFonts w:ascii="Times New Roman" w:eastAsia="Times New Roman" w:hAnsi="Times New Roman" w:cs="Times New Roman"/>
          <w:color w:val="000000" w:themeColor="text1"/>
          <w:sz w:val="24"/>
          <w:szCs w:val="24"/>
          <w:lang w:eastAsia="ru-RU"/>
        </w:rPr>
        <w:t> </w:t>
      </w:r>
    </w:p>
    <w:p w14:paraId="64B2775C" w14:textId="5618DB54" w:rsidR="006619CD" w:rsidRPr="00EF3431" w:rsidRDefault="006619CD" w:rsidP="006619C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EF3431">
        <w:rPr>
          <w:rFonts w:ascii="Times New Roman" w:eastAsia="Times New Roman" w:hAnsi="Times New Roman" w:cs="Times New Roman"/>
          <w:color w:val="000000" w:themeColor="text1"/>
          <w:sz w:val="24"/>
          <w:szCs w:val="24"/>
          <w:lang w:eastAsia="ru-RU"/>
        </w:rPr>
        <w:t xml:space="preserve">В трактате «О природе богов» Цицерон (106–43 г. до н.э.) вкладывает в уста Гая Аврелия Котты (124–74 гг. до н.э.) рассуждения, критикующие стоические представления о божественной природе. Римский аристократ, оратор, консул и глава жреческой коллегии понтификов Котта выступает у Цицерона представителем скептицизма — философской школы Новой Академии. Цицерон изображает Котту интеллектуалом, стремящимся рациональными доводами разрешить обсуждаемые проблемы. Тем не менее, когда беседующий с ним стоик предлагает Котте апологию государственной религии античного Рима в стоически-пантеистическом духе, ожидая, что Котта, как верховный понтифик, согласится со сказанным, Котта решительно отвергает философский подход, а равно и авторитет греческих философов, заявляя, что в вопросах отеческой религии он </w:t>
      </w:r>
      <w:r w:rsidRPr="00EF3431">
        <w:rPr>
          <w:rFonts w:ascii="Times New Roman" w:eastAsia="Times New Roman" w:hAnsi="Times New Roman" w:cs="Times New Roman"/>
          <w:color w:val="000000" w:themeColor="text1"/>
          <w:sz w:val="24"/>
          <w:szCs w:val="24"/>
          <w:lang w:eastAsia="ru-RU"/>
        </w:rPr>
        <w:lastRenderedPageBreak/>
        <w:t xml:space="preserve">предпочитает следовать суждениям предшествующих ему понтификов, а не стоикам Зенону, </w:t>
      </w:r>
      <w:proofErr w:type="spellStart"/>
      <w:r w:rsidRPr="00EF3431">
        <w:rPr>
          <w:rFonts w:ascii="Times New Roman" w:eastAsia="Times New Roman" w:hAnsi="Times New Roman" w:cs="Times New Roman"/>
          <w:color w:val="000000" w:themeColor="text1"/>
          <w:sz w:val="24"/>
          <w:szCs w:val="24"/>
          <w:lang w:eastAsia="ru-RU"/>
        </w:rPr>
        <w:t>Клеанфу</w:t>
      </w:r>
      <w:proofErr w:type="spellEnd"/>
      <w:r w:rsidRPr="00EF3431">
        <w:rPr>
          <w:rFonts w:ascii="Times New Roman" w:eastAsia="Times New Roman" w:hAnsi="Times New Roman" w:cs="Times New Roman"/>
          <w:color w:val="000000" w:themeColor="text1"/>
          <w:sz w:val="24"/>
          <w:szCs w:val="24"/>
          <w:lang w:eastAsia="ru-RU"/>
        </w:rPr>
        <w:t xml:space="preserve"> и </w:t>
      </w:r>
      <w:proofErr w:type="spellStart"/>
      <w:r w:rsidRPr="00EF3431">
        <w:rPr>
          <w:rFonts w:ascii="Times New Roman" w:eastAsia="Times New Roman" w:hAnsi="Times New Roman" w:cs="Times New Roman"/>
          <w:color w:val="000000" w:themeColor="text1"/>
          <w:sz w:val="24"/>
          <w:szCs w:val="24"/>
          <w:lang w:eastAsia="ru-RU"/>
        </w:rPr>
        <w:t>Хрисиппу</w:t>
      </w:r>
      <w:proofErr w:type="spellEnd"/>
      <w:r w:rsidRPr="00EF3431">
        <w:rPr>
          <w:rFonts w:ascii="Times New Roman" w:eastAsia="Times New Roman" w:hAnsi="Times New Roman" w:cs="Times New Roman"/>
          <w:color w:val="000000" w:themeColor="text1"/>
          <w:sz w:val="24"/>
          <w:szCs w:val="24"/>
          <w:lang w:eastAsia="ru-RU"/>
        </w:rPr>
        <w:t>. Применительно к религии Котта ориентируется на тех, кто занимает высшие посты в жреческой, а не в философской иерархии.</w:t>
      </w:r>
    </w:p>
    <w:p w14:paraId="2D99E335" w14:textId="77777777" w:rsidR="006619CD" w:rsidRPr="00EF3431" w:rsidRDefault="006619CD" w:rsidP="006619C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F3431">
        <w:rPr>
          <w:rFonts w:ascii="Times New Roman" w:eastAsia="Times New Roman" w:hAnsi="Times New Roman" w:cs="Times New Roman"/>
          <w:color w:val="000000" w:themeColor="text1"/>
          <w:sz w:val="24"/>
          <w:szCs w:val="24"/>
          <w:lang w:eastAsia="ru-RU"/>
        </w:rPr>
        <w:t>В докладе анализируется позиция и мотивы самого Цицерона, а также его литературного </w:t>
      </w:r>
      <w:r w:rsidRPr="00EF3431">
        <w:rPr>
          <w:rFonts w:ascii="Times New Roman" w:eastAsia="Times New Roman" w:hAnsi="Times New Roman" w:cs="Times New Roman"/>
          <w:color w:val="000000" w:themeColor="text1"/>
          <w:sz w:val="24"/>
          <w:szCs w:val="24"/>
          <w:lang w:val="en-US" w:eastAsia="ru-RU"/>
        </w:rPr>
        <w:t>alter</w:t>
      </w:r>
      <w:r w:rsidRPr="00EF3431">
        <w:rPr>
          <w:rFonts w:ascii="Times New Roman" w:eastAsia="Times New Roman" w:hAnsi="Times New Roman" w:cs="Times New Roman"/>
          <w:color w:val="000000" w:themeColor="text1"/>
          <w:sz w:val="24"/>
          <w:szCs w:val="24"/>
          <w:lang w:eastAsia="ru-RU"/>
        </w:rPr>
        <w:t xml:space="preserve"> </w:t>
      </w:r>
      <w:r w:rsidRPr="00EF3431">
        <w:rPr>
          <w:rFonts w:ascii="Times New Roman" w:eastAsia="Times New Roman" w:hAnsi="Times New Roman" w:cs="Times New Roman"/>
          <w:color w:val="000000" w:themeColor="text1"/>
          <w:sz w:val="24"/>
          <w:szCs w:val="24"/>
          <w:lang w:val="en-US" w:eastAsia="ru-RU"/>
        </w:rPr>
        <w:t>ego </w:t>
      </w:r>
      <w:r w:rsidRPr="00EF3431">
        <w:rPr>
          <w:rFonts w:ascii="Times New Roman" w:eastAsia="Times New Roman" w:hAnsi="Times New Roman" w:cs="Times New Roman"/>
          <w:color w:val="000000" w:themeColor="text1"/>
          <w:sz w:val="24"/>
          <w:szCs w:val="24"/>
          <w:lang w:eastAsia="ru-RU"/>
        </w:rPr>
        <w:t xml:space="preserve">Аврелия Котты. Обсуждаются их трактовки в </w:t>
      </w:r>
      <w:proofErr w:type="spellStart"/>
      <w:r w:rsidRPr="00EF3431">
        <w:rPr>
          <w:rFonts w:ascii="Times New Roman" w:eastAsia="Times New Roman" w:hAnsi="Times New Roman" w:cs="Times New Roman"/>
          <w:color w:val="000000" w:themeColor="text1"/>
          <w:sz w:val="24"/>
          <w:szCs w:val="24"/>
          <w:lang w:eastAsia="ru-RU"/>
        </w:rPr>
        <w:t>антиковедении</w:t>
      </w:r>
      <w:proofErr w:type="spellEnd"/>
      <w:r w:rsidRPr="00EF3431">
        <w:rPr>
          <w:rFonts w:ascii="Times New Roman" w:eastAsia="Times New Roman" w:hAnsi="Times New Roman" w:cs="Times New Roman"/>
          <w:color w:val="000000" w:themeColor="text1"/>
          <w:sz w:val="24"/>
          <w:szCs w:val="24"/>
          <w:lang w:eastAsia="ru-RU"/>
        </w:rPr>
        <w:t> </w:t>
      </w:r>
      <w:r w:rsidRPr="00EF3431">
        <w:rPr>
          <w:rFonts w:ascii="Times New Roman" w:eastAsia="Times New Roman" w:hAnsi="Times New Roman" w:cs="Times New Roman"/>
          <w:color w:val="000000" w:themeColor="text1"/>
          <w:sz w:val="24"/>
          <w:szCs w:val="24"/>
          <w:lang w:val="en-US" w:eastAsia="ru-RU"/>
        </w:rPr>
        <w:t>XX </w:t>
      </w:r>
      <w:r w:rsidRPr="00EF3431">
        <w:rPr>
          <w:rFonts w:ascii="Times New Roman" w:eastAsia="Times New Roman" w:hAnsi="Times New Roman" w:cs="Times New Roman"/>
          <w:color w:val="000000" w:themeColor="text1"/>
          <w:sz w:val="24"/>
          <w:szCs w:val="24"/>
          <w:lang w:eastAsia="ru-RU"/>
        </w:rPr>
        <w:t>века и современной науке. Делается вывод, что, решая проблему существования богов, Цицерон сознательно выходит за пределы исключительно интеллектуальной сферы — в область практической философии и политики, противопоставляя ответственность государственного мужа и жреца, каковым являлся Котта в качестве консула и члена жреческой коллегии понтификов, его интеллектуальным предпочтениям как частного лица и философа. Таким образом, он допускает </w:t>
      </w:r>
      <w:r w:rsidRPr="00EF3431">
        <w:rPr>
          <w:rFonts w:ascii="Times New Roman" w:eastAsia="Times New Roman" w:hAnsi="Times New Roman" w:cs="Times New Roman"/>
          <w:i/>
          <w:iCs/>
          <w:color w:val="000000" w:themeColor="text1"/>
          <w:sz w:val="24"/>
          <w:szCs w:val="24"/>
          <w:lang w:eastAsia="ru-RU"/>
        </w:rPr>
        <w:t>совместимость</w:t>
      </w:r>
      <w:r w:rsidRPr="00EF3431">
        <w:rPr>
          <w:rFonts w:ascii="Times New Roman" w:eastAsia="Times New Roman" w:hAnsi="Times New Roman" w:cs="Times New Roman"/>
          <w:color w:val="000000" w:themeColor="text1"/>
          <w:sz w:val="24"/>
          <w:szCs w:val="24"/>
          <w:lang w:eastAsia="ru-RU"/>
        </w:rPr>
        <w:t> эпистемологического и метафизического скептицизма с догматизмом в области </w:t>
      </w:r>
      <w:r w:rsidRPr="00EF3431">
        <w:rPr>
          <w:rFonts w:ascii="Times New Roman" w:eastAsia="Times New Roman" w:hAnsi="Times New Roman" w:cs="Times New Roman"/>
          <w:i/>
          <w:iCs/>
          <w:color w:val="000000" w:themeColor="text1"/>
          <w:sz w:val="24"/>
          <w:szCs w:val="24"/>
          <w:lang w:eastAsia="ru-RU"/>
        </w:rPr>
        <w:t>практической морали</w:t>
      </w:r>
      <w:r w:rsidRPr="00EF3431">
        <w:rPr>
          <w:rFonts w:ascii="Times New Roman" w:eastAsia="Times New Roman" w:hAnsi="Times New Roman" w:cs="Times New Roman"/>
          <w:color w:val="000000" w:themeColor="text1"/>
          <w:sz w:val="24"/>
          <w:szCs w:val="24"/>
          <w:lang w:eastAsia="ru-RU"/>
        </w:rPr>
        <w:t>, каковой во многих аспектах оказывается практика традиционной религии. Обсуждается концепция трех разновидностей религии у Цицерона.</w:t>
      </w:r>
    </w:p>
    <w:p w14:paraId="2C1B86B8" w14:textId="77777777" w:rsidR="00BD7E0D" w:rsidRPr="00EF3431" w:rsidRDefault="00BD7E0D" w:rsidP="00884F82">
      <w:pPr>
        <w:rPr>
          <w:rFonts w:ascii="Times New Roman" w:hAnsi="Times New Roman" w:cs="Times New Roman"/>
          <w:color w:val="000000" w:themeColor="text1"/>
          <w:sz w:val="24"/>
          <w:szCs w:val="24"/>
        </w:rPr>
      </w:pPr>
    </w:p>
    <w:p w14:paraId="4095CDA2" w14:textId="5CE33EB7" w:rsidR="00C76B45" w:rsidRPr="00EF3431" w:rsidRDefault="00884F82" w:rsidP="00884F82">
      <w:pPr>
        <w:rPr>
          <w:rFonts w:ascii="Times New Roman" w:hAnsi="Times New Roman" w:cs="Times New Roman"/>
          <w:b/>
          <w:bCs/>
          <w:color w:val="000000" w:themeColor="text1"/>
          <w:sz w:val="24"/>
          <w:szCs w:val="24"/>
        </w:rPr>
      </w:pPr>
      <w:r w:rsidRPr="00EF3431">
        <w:rPr>
          <w:rFonts w:ascii="Times New Roman" w:hAnsi="Times New Roman" w:cs="Times New Roman"/>
          <w:color w:val="000000" w:themeColor="text1"/>
          <w:sz w:val="24"/>
          <w:szCs w:val="24"/>
        </w:rPr>
        <w:t xml:space="preserve">2. </w:t>
      </w:r>
      <w:proofErr w:type="spellStart"/>
      <w:r w:rsidR="00C76B45" w:rsidRPr="00EF3431">
        <w:rPr>
          <w:rFonts w:ascii="Times New Roman" w:hAnsi="Times New Roman" w:cs="Times New Roman"/>
          <w:b/>
          <w:bCs/>
          <w:color w:val="000000" w:themeColor="text1"/>
          <w:sz w:val="24"/>
          <w:szCs w:val="24"/>
        </w:rPr>
        <w:t>Бандуровский</w:t>
      </w:r>
      <w:proofErr w:type="spellEnd"/>
      <w:r w:rsidR="00C76B45" w:rsidRPr="00EF3431">
        <w:rPr>
          <w:rFonts w:ascii="Times New Roman" w:hAnsi="Times New Roman" w:cs="Times New Roman"/>
          <w:b/>
          <w:bCs/>
          <w:color w:val="000000" w:themeColor="text1"/>
          <w:sz w:val="24"/>
          <w:szCs w:val="24"/>
        </w:rPr>
        <w:t xml:space="preserve"> Константин Владимирович</w:t>
      </w:r>
      <w:r w:rsidR="00C76B45" w:rsidRPr="00EF3431">
        <w:rPr>
          <w:rFonts w:ascii="Times New Roman" w:hAnsi="Times New Roman" w:cs="Times New Roman"/>
          <w:color w:val="000000" w:themeColor="text1"/>
          <w:sz w:val="24"/>
          <w:szCs w:val="24"/>
        </w:rPr>
        <w:t xml:space="preserve"> (Германия, </w:t>
      </w:r>
      <w:proofErr w:type="spellStart"/>
      <w:r w:rsidR="00C76B45" w:rsidRPr="00EF3431">
        <w:rPr>
          <w:rFonts w:ascii="Times New Roman" w:hAnsi="Times New Roman" w:cs="Times New Roman"/>
          <w:color w:val="000000" w:themeColor="text1"/>
          <w:sz w:val="24"/>
          <w:szCs w:val="24"/>
        </w:rPr>
        <w:t>Лангендреер</w:t>
      </w:r>
      <w:proofErr w:type="spellEnd"/>
      <w:r w:rsidR="00C76B45" w:rsidRPr="00EF3431">
        <w:rPr>
          <w:rFonts w:ascii="Times New Roman" w:hAnsi="Times New Roman" w:cs="Times New Roman"/>
          <w:color w:val="000000" w:themeColor="text1"/>
          <w:sz w:val="24"/>
          <w:szCs w:val="24"/>
        </w:rPr>
        <w:t>)</w:t>
      </w:r>
      <w:r w:rsidR="00295B78">
        <w:rPr>
          <w:rFonts w:ascii="Times New Roman" w:hAnsi="Times New Roman" w:cs="Times New Roman"/>
          <w:color w:val="000000" w:themeColor="text1"/>
          <w:sz w:val="24"/>
          <w:szCs w:val="24"/>
        </w:rPr>
        <w:t xml:space="preserve">, кандидат </w:t>
      </w:r>
      <w:r w:rsidR="00C76B45" w:rsidRPr="00EF3431">
        <w:rPr>
          <w:rFonts w:ascii="Times New Roman" w:hAnsi="Times New Roman" w:cs="Times New Roman"/>
          <w:color w:val="000000" w:themeColor="text1"/>
          <w:sz w:val="24"/>
          <w:szCs w:val="24"/>
        </w:rPr>
        <w:t xml:space="preserve">философских наук, независимый исследователь. </w:t>
      </w:r>
    </w:p>
    <w:p w14:paraId="4DFEA587" w14:textId="77777777" w:rsidR="00C76B45" w:rsidRPr="00EF3431" w:rsidRDefault="00C76B45" w:rsidP="00C76B45">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Автономная этика до Канта: случаи Сократа и Боэция</w:t>
      </w:r>
    </w:p>
    <w:bookmarkEnd w:id="15"/>
    <w:p w14:paraId="3D21188A"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Автономная этика обычно связывается с именем Канта, именно он в «Критике практического разума» (</w:t>
      </w:r>
      <w:proofErr w:type="spellStart"/>
      <w:r w:rsidRPr="00EF3431">
        <w:rPr>
          <w:rFonts w:ascii="Times New Roman" w:hAnsi="Times New Roman" w:cs="Times New Roman"/>
          <w:color w:val="000000" w:themeColor="text1"/>
          <w:sz w:val="24"/>
          <w:szCs w:val="24"/>
        </w:rPr>
        <w:t>Kritik</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der</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praktischen</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Vernunft</w:t>
      </w:r>
      <w:proofErr w:type="spellEnd"/>
      <w:r w:rsidRPr="00EF3431">
        <w:rPr>
          <w:rFonts w:ascii="Times New Roman" w:hAnsi="Times New Roman" w:cs="Times New Roman"/>
          <w:color w:val="000000" w:themeColor="text1"/>
          <w:sz w:val="24"/>
          <w:szCs w:val="24"/>
        </w:rPr>
        <w:t>) сформулировал основные принципы этики, которые базируются на понимании блага как такового, а не на гетерономных, привходящих основаниях. Концепция Канта столкнулась с непониманием и резкой критикой.</w:t>
      </w:r>
    </w:p>
    <w:p w14:paraId="39B74092"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Однако принципы автономной этики разрабатывались ещё задолго до Канта. Мы обратимся к тому, как обосновывается автономная этика в трудах Платона (в первую очередь в «</w:t>
      </w:r>
      <w:proofErr w:type="spellStart"/>
      <w:r w:rsidRPr="00EF3431">
        <w:rPr>
          <w:rFonts w:ascii="Times New Roman" w:hAnsi="Times New Roman" w:cs="Times New Roman"/>
          <w:color w:val="000000" w:themeColor="text1"/>
          <w:sz w:val="24"/>
          <w:szCs w:val="24"/>
        </w:rPr>
        <w:t>Горгии</w:t>
      </w:r>
      <w:proofErr w:type="spellEnd"/>
      <w:r w:rsidRPr="00EF3431">
        <w:rPr>
          <w:rFonts w:ascii="Times New Roman" w:hAnsi="Times New Roman" w:cs="Times New Roman"/>
          <w:color w:val="000000" w:themeColor="text1"/>
          <w:sz w:val="24"/>
          <w:szCs w:val="24"/>
        </w:rPr>
        <w:t>» (</w:t>
      </w:r>
      <w:proofErr w:type="spellStart"/>
      <w:r w:rsidRPr="00EF3431">
        <w:rPr>
          <w:rFonts w:ascii="Times New Roman" w:hAnsi="Times New Roman" w:cs="Times New Roman"/>
          <w:color w:val="000000" w:themeColor="text1"/>
          <w:sz w:val="24"/>
          <w:szCs w:val="24"/>
        </w:rPr>
        <w:t>Γοργί</w:t>
      </w:r>
      <w:proofErr w:type="spellEnd"/>
      <w:r w:rsidRPr="00EF3431">
        <w:rPr>
          <w:rFonts w:ascii="Times New Roman" w:hAnsi="Times New Roman" w:cs="Times New Roman"/>
          <w:color w:val="000000" w:themeColor="text1"/>
          <w:sz w:val="24"/>
          <w:szCs w:val="24"/>
        </w:rPr>
        <w:t>ας), «Государстве» (</w:t>
      </w:r>
      <w:proofErr w:type="spellStart"/>
      <w:r w:rsidRPr="00EF3431">
        <w:rPr>
          <w:rFonts w:ascii="Times New Roman" w:hAnsi="Times New Roman" w:cs="Times New Roman"/>
          <w:color w:val="000000" w:themeColor="text1"/>
          <w:sz w:val="24"/>
          <w:szCs w:val="24"/>
        </w:rPr>
        <w:t>Πολιτεί</w:t>
      </w:r>
      <w:proofErr w:type="spellEnd"/>
      <w:r w:rsidRPr="00EF3431">
        <w:rPr>
          <w:rFonts w:ascii="Times New Roman" w:hAnsi="Times New Roman" w:cs="Times New Roman"/>
          <w:color w:val="000000" w:themeColor="text1"/>
          <w:sz w:val="24"/>
          <w:szCs w:val="24"/>
        </w:rPr>
        <w:t>α), «</w:t>
      </w:r>
      <w:proofErr w:type="spellStart"/>
      <w:r w:rsidRPr="00EF3431">
        <w:rPr>
          <w:rFonts w:ascii="Times New Roman" w:hAnsi="Times New Roman" w:cs="Times New Roman"/>
          <w:color w:val="000000" w:themeColor="text1"/>
          <w:sz w:val="24"/>
          <w:szCs w:val="24"/>
        </w:rPr>
        <w:t>Эвтифроне</w:t>
      </w:r>
      <w:proofErr w:type="spellEnd"/>
      <w:r w:rsidRPr="00EF3431">
        <w:rPr>
          <w:rFonts w:ascii="Times New Roman" w:hAnsi="Times New Roman" w:cs="Times New Roman"/>
          <w:color w:val="000000" w:themeColor="text1"/>
          <w:sz w:val="24"/>
          <w:szCs w:val="24"/>
        </w:rPr>
        <w:t>» (</w:t>
      </w:r>
      <w:proofErr w:type="spellStart"/>
      <w:r w:rsidRPr="00EF3431">
        <w:rPr>
          <w:rFonts w:ascii="Times New Roman" w:hAnsi="Times New Roman" w:cs="Times New Roman"/>
          <w:color w:val="000000" w:themeColor="text1"/>
          <w:sz w:val="24"/>
          <w:szCs w:val="24"/>
        </w:rPr>
        <w:t>Εὐθύφρων</w:t>
      </w:r>
      <w:proofErr w:type="spellEnd"/>
      <w:r w:rsidRPr="00EF3431">
        <w:rPr>
          <w:rFonts w:ascii="Times New Roman" w:hAnsi="Times New Roman" w:cs="Times New Roman"/>
          <w:color w:val="000000" w:themeColor="text1"/>
          <w:sz w:val="24"/>
          <w:szCs w:val="24"/>
        </w:rPr>
        <w:t>) и других), а также в труде Боэция «Утешение философией» (</w:t>
      </w:r>
      <w:proofErr w:type="spellStart"/>
      <w:r w:rsidRPr="00EF3431">
        <w:rPr>
          <w:rFonts w:ascii="Times New Roman" w:hAnsi="Times New Roman" w:cs="Times New Roman"/>
          <w:color w:val="000000" w:themeColor="text1"/>
          <w:sz w:val="24"/>
          <w:szCs w:val="24"/>
        </w:rPr>
        <w:t>De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consolatione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philosophiae</w:t>
      </w:r>
      <w:proofErr w:type="spellEnd"/>
      <w:r w:rsidRPr="00EF3431">
        <w:rPr>
          <w:rFonts w:ascii="Times New Roman" w:hAnsi="Times New Roman" w:cs="Times New Roman"/>
          <w:color w:val="000000" w:themeColor="text1"/>
          <w:sz w:val="24"/>
          <w:szCs w:val="24"/>
        </w:rPr>
        <w:t>).</w:t>
      </w:r>
    </w:p>
    <w:p w14:paraId="46350418"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Труды Платона и Боэция написаны не в трактатной форме, а в форме диалога, который является отчасти художественным произведением, а отчасти нон-фикшн. Это позволяет им не просто теоретически излагать и обосновывать принципы автономной этики, но и совершать своего рода испытание идеи в экстремальных условиях, пользуясь словами Бахтина. Боэций находится в тюрьме, </w:t>
      </w:r>
      <w:proofErr w:type="spellStart"/>
      <w:r w:rsidRPr="00EF3431">
        <w:rPr>
          <w:rFonts w:ascii="Times New Roman" w:hAnsi="Times New Roman" w:cs="Times New Roman"/>
          <w:color w:val="000000" w:themeColor="text1"/>
          <w:sz w:val="24"/>
          <w:szCs w:val="24"/>
        </w:rPr>
        <w:t>Калликл</w:t>
      </w:r>
      <w:proofErr w:type="spellEnd"/>
      <w:r w:rsidRPr="00EF3431">
        <w:rPr>
          <w:rFonts w:ascii="Times New Roman" w:hAnsi="Times New Roman" w:cs="Times New Roman"/>
          <w:color w:val="000000" w:themeColor="text1"/>
          <w:sz w:val="24"/>
          <w:szCs w:val="24"/>
        </w:rPr>
        <w:t xml:space="preserve"> предлагает Сократу представить себя перед судом. Причём поскольку «</w:t>
      </w:r>
      <w:proofErr w:type="spellStart"/>
      <w:r w:rsidRPr="00EF3431">
        <w:rPr>
          <w:rFonts w:ascii="Times New Roman" w:hAnsi="Times New Roman" w:cs="Times New Roman"/>
          <w:color w:val="000000" w:themeColor="text1"/>
          <w:sz w:val="24"/>
          <w:szCs w:val="24"/>
        </w:rPr>
        <w:t>Горгий</w:t>
      </w:r>
      <w:proofErr w:type="spellEnd"/>
      <w:r w:rsidRPr="00EF3431">
        <w:rPr>
          <w:rFonts w:ascii="Times New Roman" w:hAnsi="Times New Roman" w:cs="Times New Roman"/>
          <w:color w:val="000000" w:themeColor="text1"/>
          <w:sz w:val="24"/>
          <w:szCs w:val="24"/>
        </w:rPr>
        <w:t xml:space="preserve">» написан позже, чем Сократ был казнён, мы понимаем, что это не столько предположение </w:t>
      </w:r>
      <w:proofErr w:type="spellStart"/>
      <w:r w:rsidRPr="00EF3431">
        <w:rPr>
          <w:rFonts w:ascii="Times New Roman" w:hAnsi="Times New Roman" w:cs="Times New Roman"/>
          <w:color w:val="000000" w:themeColor="text1"/>
          <w:sz w:val="24"/>
          <w:szCs w:val="24"/>
        </w:rPr>
        <w:t>Калликла</w:t>
      </w:r>
      <w:proofErr w:type="spellEnd"/>
      <w:r w:rsidRPr="00EF3431">
        <w:rPr>
          <w:rFonts w:ascii="Times New Roman" w:hAnsi="Times New Roman" w:cs="Times New Roman"/>
          <w:color w:val="000000" w:themeColor="text1"/>
          <w:sz w:val="24"/>
          <w:szCs w:val="24"/>
        </w:rPr>
        <w:t xml:space="preserve">, сколько описание реальной судьбы Сократа. </w:t>
      </w:r>
    </w:p>
    <w:p w14:paraId="7AEAEB80"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докладе я постараюсь выявить, как именно такое экзистенциальное испытание, представленное в форме диалога, позволяет нам находить более весомые аргументы в пользу автономной этики, чем это возможно сделать только при помощи рациональной аргументации. Не зря Кант, столкнувшись с критикой и непониманием, обратился к своего рода мысленным экспериментам в своём сочинении «О мнимом праве лгать из человеколюбия» (</w:t>
      </w:r>
      <w:proofErr w:type="spellStart"/>
      <w:r w:rsidRPr="00EF3431">
        <w:rPr>
          <w:rFonts w:ascii="Times New Roman" w:hAnsi="Times New Roman" w:cs="Times New Roman"/>
          <w:color w:val="000000" w:themeColor="text1"/>
          <w:sz w:val="24"/>
          <w:szCs w:val="24"/>
        </w:rPr>
        <w:t>Über</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ein</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vermeintes</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Recht</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aus</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Menschenliebe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zu</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lügen</w:t>
      </w:r>
      <w:proofErr w:type="spellEnd"/>
      <w:r w:rsidRPr="00EF3431">
        <w:rPr>
          <w:rFonts w:ascii="Times New Roman" w:hAnsi="Times New Roman" w:cs="Times New Roman"/>
          <w:color w:val="000000" w:themeColor="text1"/>
          <w:sz w:val="24"/>
          <w:szCs w:val="24"/>
        </w:rPr>
        <w:t>).</w:t>
      </w:r>
    </w:p>
    <w:p w14:paraId="36F31F28" w14:textId="23B64EB5" w:rsidR="00710A13" w:rsidRPr="00EF3431" w:rsidRDefault="00884F82"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3</w:t>
      </w:r>
      <w:r w:rsidR="00C76B45" w:rsidRPr="00EF3431">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 xml:space="preserve"> </w:t>
      </w:r>
      <w:proofErr w:type="spellStart"/>
      <w:r w:rsidR="00710A13" w:rsidRPr="00EF3431">
        <w:rPr>
          <w:rFonts w:ascii="Times New Roman" w:hAnsi="Times New Roman" w:cs="Times New Roman"/>
          <w:b/>
          <w:bCs/>
          <w:color w:val="000000" w:themeColor="text1"/>
          <w:sz w:val="24"/>
          <w:szCs w:val="24"/>
        </w:rPr>
        <w:t>Календа</w:t>
      </w:r>
      <w:proofErr w:type="spellEnd"/>
      <w:r w:rsidR="00710A13" w:rsidRPr="00EF3431">
        <w:rPr>
          <w:rFonts w:ascii="Times New Roman" w:hAnsi="Times New Roman" w:cs="Times New Roman"/>
          <w:b/>
          <w:bCs/>
          <w:color w:val="000000" w:themeColor="text1"/>
          <w:sz w:val="24"/>
          <w:szCs w:val="24"/>
        </w:rPr>
        <w:t xml:space="preserve"> Алексей Владиславович</w:t>
      </w:r>
      <w:r w:rsidR="00710A13" w:rsidRPr="00EF3431">
        <w:rPr>
          <w:rFonts w:ascii="Times New Roman" w:hAnsi="Times New Roman" w:cs="Times New Roman"/>
          <w:color w:val="000000" w:themeColor="text1"/>
          <w:sz w:val="24"/>
          <w:szCs w:val="24"/>
        </w:rPr>
        <w:t xml:space="preserve"> (Калининград</w:t>
      </w:r>
      <w:r w:rsidR="00295B78">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 Балтийский федеральный университет им. И. Канта</w:t>
      </w:r>
      <w:r w:rsidR="00295B78">
        <w:rPr>
          <w:rFonts w:ascii="Times New Roman" w:hAnsi="Times New Roman" w:cs="Times New Roman"/>
          <w:color w:val="000000" w:themeColor="text1"/>
          <w:sz w:val="24"/>
          <w:szCs w:val="24"/>
        </w:rPr>
        <w:t>,</w:t>
      </w:r>
      <w:r w:rsidR="00710A13" w:rsidRPr="00EF3431">
        <w:rPr>
          <w:rFonts w:ascii="Times New Roman" w:hAnsi="Times New Roman" w:cs="Times New Roman"/>
          <w:color w:val="000000" w:themeColor="text1"/>
          <w:sz w:val="24"/>
          <w:szCs w:val="24"/>
        </w:rPr>
        <w:t xml:space="preserve"> аспирант, инженер-исследователь. </w:t>
      </w:r>
    </w:p>
    <w:p w14:paraId="27FF0126" w14:textId="77777777" w:rsidR="00710A13" w:rsidRPr="00EF3431" w:rsidRDefault="00710A13" w:rsidP="00710A1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24-18-00980 в БФУ им. И. Канта</w:t>
      </w:r>
    </w:p>
    <w:p w14:paraId="7CDBCA72"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lastRenderedPageBreak/>
        <w:t>Философское сомнение полемистов античного и современного периодов</w:t>
      </w:r>
    </w:p>
    <w:p w14:paraId="16F267BC" w14:textId="3C9381B4"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рассматриваются эпистемологические проблемы современности, пропущенные через оптику далекого философского прошлого, конкретнее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выявление точек соприкосновения и сходства объектов полемик современных и античных полемистов. Особый интерес представляет анализ предпосылок возникновения у мыслителей феномена сомнения. Также исследуется его формализация в аргументации обеих эпох. Смысловой фокус наведен в большей степени на античный скептицизм, тогда как описательный анализ посвящен современной доктрине агностицизма. Исследование мотивированно прежде всего интересом к повторяющимся в истории философии обстоятельствам полемических сюжетов, связанных с вопросами возможности, достоверности, проверяемости и истинности знания. В качестве таких обстоятельств выступают догматические доктрины и сам способ разрешения проблем </w:t>
      </w:r>
      <w:r w:rsidR="00143027">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полемика. В античный период академические скептики подвергали сомнению стоическую доктрину, в средневековый период на догматизм Лютера и Лейбница восстали Эразм и Бейль, а в Новое время, рассматриваемое в настоящем докладе, религиозному догматизму противостоит обходимый вниманием агностицизм Гамильтона, </w:t>
      </w:r>
      <w:proofErr w:type="spellStart"/>
      <w:r w:rsidRPr="00EF3431">
        <w:rPr>
          <w:rFonts w:ascii="Times New Roman" w:hAnsi="Times New Roman" w:cs="Times New Roman"/>
          <w:color w:val="000000" w:themeColor="text1"/>
          <w:sz w:val="24"/>
          <w:szCs w:val="24"/>
        </w:rPr>
        <w:t>Манселя</w:t>
      </w:r>
      <w:proofErr w:type="spellEnd"/>
      <w:r w:rsidRPr="00EF3431">
        <w:rPr>
          <w:rFonts w:ascii="Times New Roman" w:hAnsi="Times New Roman" w:cs="Times New Roman"/>
          <w:color w:val="000000" w:themeColor="text1"/>
          <w:sz w:val="24"/>
          <w:szCs w:val="24"/>
        </w:rPr>
        <w:t>, Спенсера, Гексли, Стивена и пр.</w:t>
      </w:r>
    </w:p>
    <w:p w14:paraId="6EFAB963" w14:textId="1811973F" w:rsidR="00710A13" w:rsidRPr="00EF3431" w:rsidRDefault="00884F82"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4</w:t>
      </w:r>
      <w:r w:rsidR="00710A13" w:rsidRPr="00EF3431">
        <w:rPr>
          <w:rFonts w:ascii="Times New Roman" w:hAnsi="Times New Roman" w:cs="Times New Roman"/>
          <w:color w:val="000000" w:themeColor="text1"/>
          <w:sz w:val="24"/>
          <w:szCs w:val="24"/>
        </w:rPr>
        <w:t xml:space="preserve">. </w:t>
      </w:r>
      <w:proofErr w:type="spellStart"/>
      <w:r w:rsidR="00710A13" w:rsidRPr="00EF3431">
        <w:rPr>
          <w:rFonts w:ascii="Times New Roman" w:hAnsi="Times New Roman" w:cs="Times New Roman"/>
          <w:b/>
          <w:bCs/>
          <w:color w:val="000000" w:themeColor="text1"/>
          <w:sz w:val="24"/>
          <w:szCs w:val="24"/>
        </w:rPr>
        <w:t>Жигалкин</w:t>
      </w:r>
      <w:proofErr w:type="spellEnd"/>
      <w:r w:rsidR="00710A13" w:rsidRPr="00EF3431">
        <w:rPr>
          <w:rFonts w:ascii="Times New Roman" w:hAnsi="Times New Roman" w:cs="Times New Roman"/>
          <w:b/>
          <w:bCs/>
          <w:color w:val="000000" w:themeColor="text1"/>
          <w:sz w:val="24"/>
          <w:szCs w:val="24"/>
        </w:rPr>
        <w:t xml:space="preserve"> Сергей Александрович </w:t>
      </w:r>
      <w:r w:rsidR="00710A13" w:rsidRPr="00EF3431">
        <w:rPr>
          <w:rFonts w:ascii="Times New Roman" w:hAnsi="Times New Roman" w:cs="Times New Roman"/>
          <w:color w:val="000000" w:themeColor="text1"/>
          <w:sz w:val="24"/>
          <w:szCs w:val="24"/>
        </w:rPr>
        <w:t xml:space="preserve">(Московская обл., г, Пушкино), независимый исследователь. </w:t>
      </w:r>
    </w:p>
    <w:p w14:paraId="590B51E3"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Платонизм и четвертое измерение</w:t>
      </w:r>
    </w:p>
    <w:p w14:paraId="22514DA1" w14:textId="77777777"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рассматривается возникшая в конце XIX века теория четырехмерного пространства с </w:t>
      </w:r>
      <w:proofErr w:type="spellStart"/>
      <w:r w:rsidRPr="00EF3431">
        <w:rPr>
          <w:rFonts w:ascii="Times New Roman" w:hAnsi="Times New Roman" w:cs="Times New Roman"/>
          <w:color w:val="000000" w:themeColor="text1"/>
          <w:sz w:val="24"/>
          <w:szCs w:val="24"/>
        </w:rPr>
        <w:t>временнóй</w:t>
      </w:r>
      <w:proofErr w:type="spellEnd"/>
      <w:r w:rsidRPr="00EF3431">
        <w:rPr>
          <w:rFonts w:ascii="Times New Roman" w:hAnsi="Times New Roman" w:cs="Times New Roman"/>
          <w:color w:val="000000" w:themeColor="text1"/>
          <w:sz w:val="24"/>
          <w:szCs w:val="24"/>
        </w:rPr>
        <w:t xml:space="preserve"> координатой, согласно которой прошлое и будущее — не небытие, но сущее: вселенная простирается не только в пространстве, но и во времени. Важнейшее в этой теории — «воспринимающее в нас начало» (сознание, субъект), движущееся (хотя это движение трансцендентальное) по четвертому измерению (времени), ортогональному пространству, благодаря чему </w:t>
      </w:r>
      <w:proofErr w:type="spellStart"/>
      <w:r w:rsidRPr="00EF3431">
        <w:rPr>
          <w:rFonts w:ascii="Times New Roman" w:hAnsi="Times New Roman" w:cs="Times New Roman"/>
          <w:color w:val="000000" w:themeColor="text1"/>
          <w:sz w:val="24"/>
          <w:szCs w:val="24"/>
        </w:rPr>
        <w:t>вечносущее</w:t>
      </w:r>
      <w:proofErr w:type="spellEnd"/>
      <w:r w:rsidRPr="00EF3431">
        <w:rPr>
          <w:rFonts w:ascii="Times New Roman" w:hAnsi="Times New Roman" w:cs="Times New Roman"/>
          <w:color w:val="000000" w:themeColor="text1"/>
          <w:sz w:val="24"/>
          <w:szCs w:val="24"/>
        </w:rPr>
        <w:t xml:space="preserve"> мироздание раскрывается нам как мир перемен. Теорией четвертого измерения со временем занялись и ученые, устранившие из нее субъективное начало и превратившие ее в модель чисто физической вселенной. Ныне эта модель лежит в основе теории относительности. Несмотря на то, что не только ученые, но и выдвинувшие эту теорию философы мыслили преимущественно в контексте нынешнего научного мировоззрения, она тем не менее со всей очевидностью ассоциируется с платоническими представлениями о бытии, становлении и хоре, является своего рода дальним их отражением. Как и у Платона, в теории четвертого измерения (но в версиях философов, а не ученых) рассматриваются как нисхождение из бытия (вечности) в становление (время) и затем к его крайним пределам — к хоре (материи), сопровождающееся возрастающим количеством движения, так и восхождение с самой последней периферии сущего в направлении вечности, сопровождающееся убыванием движения. Как и у Платона, в теории четвертого измерения нисхождение связано с угасанием сознания, а восхождение, наоборот, с его пробуждением и расширением.</w:t>
      </w:r>
    </w:p>
    <w:p w14:paraId="398A81EA" w14:textId="61324BF4" w:rsidR="00AA62E6" w:rsidRPr="00EF3431" w:rsidRDefault="00884F82"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5</w:t>
      </w:r>
      <w:r w:rsidR="00AA62E6" w:rsidRPr="00EF3431">
        <w:rPr>
          <w:rFonts w:ascii="Times New Roman" w:hAnsi="Times New Roman" w:cs="Times New Roman"/>
          <w:color w:val="000000" w:themeColor="text1"/>
          <w:sz w:val="24"/>
          <w:szCs w:val="24"/>
        </w:rPr>
        <w:t>.</w:t>
      </w:r>
      <w:r w:rsidR="00AA62E6" w:rsidRPr="00EF3431">
        <w:rPr>
          <w:rFonts w:ascii="Times New Roman" w:hAnsi="Times New Roman" w:cs="Times New Roman"/>
          <w:b/>
          <w:bCs/>
          <w:color w:val="000000" w:themeColor="text1"/>
          <w:sz w:val="24"/>
          <w:szCs w:val="24"/>
        </w:rPr>
        <w:t xml:space="preserve"> Семенов Валерий Евгеньевич</w:t>
      </w:r>
      <w:r w:rsidR="00AA62E6" w:rsidRPr="00EF3431">
        <w:rPr>
          <w:rFonts w:ascii="Times New Roman" w:hAnsi="Times New Roman" w:cs="Times New Roman"/>
          <w:color w:val="000000" w:themeColor="text1"/>
          <w:sz w:val="24"/>
          <w:szCs w:val="24"/>
        </w:rPr>
        <w:t xml:space="preserve"> </w:t>
      </w:r>
      <w:r w:rsidR="005902F6" w:rsidRPr="00EF3431">
        <w:rPr>
          <w:rFonts w:ascii="Times New Roman" w:hAnsi="Times New Roman" w:cs="Times New Roman"/>
          <w:color w:val="000000" w:themeColor="text1"/>
          <w:sz w:val="24"/>
          <w:szCs w:val="24"/>
        </w:rPr>
        <w:t>(</w:t>
      </w:r>
      <w:r w:rsidR="00AA62E6" w:rsidRPr="00EF3431">
        <w:rPr>
          <w:rFonts w:ascii="Times New Roman" w:hAnsi="Times New Roman" w:cs="Times New Roman"/>
          <w:color w:val="000000" w:themeColor="text1"/>
          <w:sz w:val="24"/>
          <w:szCs w:val="24"/>
        </w:rPr>
        <w:t>Москва</w:t>
      </w:r>
      <w:r w:rsidR="005902F6" w:rsidRPr="00EF3431">
        <w:rPr>
          <w:rFonts w:ascii="Times New Roman" w:hAnsi="Times New Roman" w:cs="Times New Roman"/>
          <w:color w:val="000000" w:themeColor="text1"/>
          <w:sz w:val="24"/>
          <w:szCs w:val="24"/>
        </w:rPr>
        <w:t>),</w:t>
      </w:r>
      <w:r w:rsidR="00AA62E6" w:rsidRPr="00EF3431">
        <w:rPr>
          <w:rFonts w:ascii="Times New Roman" w:hAnsi="Times New Roman" w:cs="Times New Roman"/>
          <w:color w:val="000000" w:themeColor="text1"/>
          <w:sz w:val="24"/>
          <w:szCs w:val="24"/>
        </w:rPr>
        <w:t xml:space="preserve"> доктор филос. наук, профессор кафедры Истории зарубежной философии философского факультета МГУ имени М.В. Ломоносова. </w:t>
      </w:r>
    </w:p>
    <w:p w14:paraId="11A6B591" w14:textId="77777777" w:rsidR="00AA62E6" w:rsidRPr="00EF3431" w:rsidRDefault="00AA62E6" w:rsidP="00AA62E6">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Учение Платона о степенях Блага и его рецепции в европейской философии</w:t>
      </w:r>
    </w:p>
    <w:p w14:paraId="4390410F" w14:textId="1BED4992"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Одной из фундаментальных и «сквозных» тематик европейской метафизики является проблема степеней бытия, или сущего, или реальности. Основоположником разработки этой наиважнейшей философской доктрины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как и в большинстве подобных случаев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является Платон. В своих диалогах (прежде всего) «Государство», «Пир», «Федр», </w:t>
      </w:r>
      <w:r w:rsidRPr="00EF3431">
        <w:rPr>
          <w:rFonts w:ascii="Times New Roman" w:hAnsi="Times New Roman" w:cs="Times New Roman"/>
          <w:color w:val="000000" w:themeColor="text1"/>
          <w:sz w:val="24"/>
          <w:szCs w:val="24"/>
        </w:rPr>
        <w:lastRenderedPageBreak/>
        <w:t>«</w:t>
      </w:r>
      <w:proofErr w:type="spellStart"/>
      <w:r w:rsidRPr="00EF3431">
        <w:rPr>
          <w:rFonts w:ascii="Times New Roman" w:hAnsi="Times New Roman" w:cs="Times New Roman"/>
          <w:color w:val="000000" w:themeColor="text1"/>
          <w:sz w:val="24"/>
          <w:szCs w:val="24"/>
        </w:rPr>
        <w:t>Парменид</w:t>
      </w:r>
      <w:proofErr w:type="spellEnd"/>
      <w:r w:rsidRPr="00EF3431">
        <w:rPr>
          <w:rFonts w:ascii="Times New Roman" w:hAnsi="Times New Roman" w:cs="Times New Roman"/>
          <w:color w:val="000000" w:themeColor="text1"/>
          <w:sz w:val="24"/>
          <w:szCs w:val="24"/>
        </w:rPr>
        <w:t>», «Софист», «</w:t>
      </w:r>
      <w:proofErr w:type="spellStart"/>
      <w:r w:rsidRPr="00EF3431">
        <w:rPr>
          <w:rFonts w:ascii="Times New Roman" w:hAnsi="Times New Roman" w:cs="Times New Roman"/>
          <w:color w:val="000000" w:themeColor="text1"/>
          <w:sz w:val="24"/>
          <w:szCs w:val="24"/>
        </w:rPr>
        <w:t>Тимей</w:t>
      </w:r>
      <w:proofErr w:type="spellEnd"/>
      <w:r w:rsidRPr="00EF3431">
        <w:rPr>
          <w:rFonts w:ascii="Times New Roman" w:hAnsi="Times New Roman" w:cs="Times New Roman"/>
          <w:color w:val="000000" w:themeColor="text1"/>
          <w:sz w:val="24"/>
          <w:szCs w:val="24"/>
        </w:rPr>
        <w:t xml:space="preserve">» афинский </w:t>
      </w:r>
      <w:proofErr w:type="spellStart"/>
      <w:r w:rsidRPr="00EF3431">
        <w:rPr>
          <w:rFonts w:ascii="Times New Roman" w:hAnsi="Times New Roman" w:cs="Times New Roman"/>
          <w:color w:val="000000" w:themeColor="text1"/>
          <w:sz w:val="24"/>
          <w:szCs w:val="24"/>
        </w:rPr>
        <w:t>схоларх</w:t>
      </w:r>
      <w:proofErr w:type="spellEnd"/>
      <w:r w:rsidRPr="00EF3431">
        <w:rPr>
          <w:rFonts w:ascii="Times New Roman" w:hAnsi="Times New Roman" w:cs="Times New Roman"/>
          <w:color w:val="000000" w:themeColor="text1"/>
          <w:sz w:val="24"/>
          <w:szCs w:val="24"/>
        </w:rPr>
        <w:t xml:space="preserve"> в большей или меньшей степени затрагивает данную проблематику, но, пожалуй, концептуальную строгость, четкость и полноту учение о степенях Блага, сущего, познания и мышления приобретает в одном из поздних диалогов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Филебе</w:t>
      </w:r>
      <w:proofErr w:type="spellEnd"/>
      <w:r w:rsidRPr="00EF3431">
        <w:rPr>
          <w:rFonts w:ascii="Times New Roman" w:hAnsi="Times New Roman" w:cs="Times New Roman"/>
          <w:color w:val="000000" w:themeColor="text1"/>
          <w:sz w:val="24"/>
          <w:szCs w:val="24"/>
        </w:rPr>
        <w:t>».</w:t>
      </w:r>
    </w:p>
    <w:p w14:paraId="101CBDEF" w14:textId="24922AAB"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этом диалоге исследуется вопрос о вечно сущем (Благе), состоящем из единства и множества, выраженных в существовании предела и беспредельного, т.е. вечной и неизменной формы (идеи) и бесконечно становящейся материи. Благо в качестве идеи единства порождает в итоге другие идеи, меньшей степени общности, а те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в свою очередь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новые идеи еще меньшей степени общности (</w:t>
      </w:r>
      <w:proofErr w:type="spellStart"/>
      <w:r w:rsidRPr="00EF3431">
        <w:rPr>
          <w:rFonts w:ascii="Times New Roman" w:hAnsi="Times New Roman" w:cs="Times New Roman"/>
          <w:color w:val="000000" w:themeColor="text1"/>
          <w:sz w:val="24"/>
          <w:szCs w:val="24"/>
        </w:rPr>
        <w:t>Phil</w:t>
      </w:r>
      <w:proofErr w:type="spellEnd"/>
      <w:r w:rsidRPr="00EF3431">
        <w:rPr>
          <w:rFonts w:ascii="Times New Roman" w:hAnsi="Times New Roman" w:cs="Times New Roman"/>
          <w:color w:val="000000" w:themeColor="text1"/>
          <w:sz w:val="24"/>
          <w:szCs w:val="24"/>
        </w:rPr>
        <w:t>. 16 c</w:t>
      </w:r>
      <w:r w:rsidR="00C81360">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e). Выражаясь предельно схематично, между Благом (Идеей идей) и беспредельным миром копий идей (= нашим чувственно воспринимаемом миром) существует едва ли не бесконечное множество степеней реальности, мышления, познания </w:t>
      </w:r>
      <w:r w:rsidR="00295B78">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короче говоря, всего, что только существует и в «</w:t>
      </w:r>
      <w:proofErr w:type="spellStart"/>
      <w:r w:rsidRPr="00EF3431">
        <w:rPr>
          <w:rFonts w:ascii="Times New Roman" w:hAnsi="Times New Roman" w:cs="Times New Roman"/>
          <w:color w:val="000000" w:themeColor="text1"/>
          <w:sz w:val="24"/>
          <w:szCs w:val="24"/>
        </w:rPr>
        <w:t>занебесной</w:t>
      </w:r>
      <w:proofErr w:type="spellEnd"/>
      <w:r w:rsidRPr="00EF3431">
        <w:rPr>
          <w:rFonts w:ascii="Times New Roman" w:hAnsi="Times New Roman" w:cs="Times New Roman"/>
          <w:color w:val="000000" w:themeColor="text1"/>
          <w:sz w:val="24"/>
          <w:szCs w:val="24"/>
        </w:rPr>
        <w:t xml:space="preserve"> области», и в подлунном мире. </w:t>
      </w:r>
    </w:p>
    <w:p w14:paraId="39AF395D" w14:textId="20B922A4"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При этом саму идею беспредельного «можно прилагать ко множеству лишь после того, как будет охвачено взором все его число, заключенное между беспредельным и одним» (</w:t>
      </w:r>
      <w:proofErr w:type="spellStart"/>
      <w:r w:rsidRPr="00EF3431">
        <w:rPr>
          <w:rFonts w:ascii="Times New Roman" w:hAnsi="Times New Roman" w:cs="Times New Roman"/>
          <w:color w:val="000000" w:themeColor="text1"/>
          <w:sz w:val="24"/>
          <w:szCs w:val="24"/>
        </w:rPr>
        <w:t>Phil</w:t>
      </w:r>
      <w:proofErr w:type="spellEnd"/>
      <w:r w:rsidRPr="00EF3431">
        <w:rPr>
          <w:rFonts w:ascii="Times New Roman" w:hAnsi="Times New Roman" w:cs="Times New Roman"/>
          <w:color w:val="000000" w:themeColor="text1"/>
          <w:sz w:val="24"/>
          <w:szCs w:val="24"/>
        </w:rPr>
        <w:t>. 16 d</w:t>
      </w:r>
      <w:r w:rsidR="00C81360">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e). Таким образом, существует огромное множество степеней между единым и беспредельным. Все эти степени, располагающиеся между пределом и беспредельным, представляют собою результат смешения двух крайностей и способны выражаться числом. Смешанное бытие (т.е. различные степени бытия) обозначается в нашей обыденной речи словесными «парами»: «больше» и «меньше», «сильнее» и «слабее» и так далее до бесконечности. Именно они фиксируют в нашем мышлении степень причастности к Благу и определяют тем самым «меру Блага» (</w:t>
      </w:r>
      <w:proofErr w:type="spellStart"/>
      <w:r w:rsidRPr="00EF3431">
        <w:rPr>
          <w:rFonts w:ascii="Times New Roman" w:hAnsi="Times New Roman" w:cs="Times New Roman"/>
          <w:color w:val="000000" w:themeColor="text1"/>
          <w:sz w:val="24"/>
          <w:szCs w:val="24"/>
        </w:rPr>
        <w:t>μέρος</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ἀγ</w:t>
      </w:r>
      <w:proofErr w:type="spellEnd"/>
      <w:r w:rsidRPr="00EF3431">
        <w:rPr>
          <w:rFonts w:ascii="Times New Roman" w:hAnsi="Times New Roman" w:cs="Times New Roman"/>
          <w:color w:val="000000" w:themeColor="text1"/>
          <w:sz w:val="24"/>
          <w:szCs w:val="24"/>
        </w:rPr>
        <w:t>αθοῦ) (</w:t>
      </w:r>
      <w:proofErr w:type="spellStart"/>
      <w:r w:rsidRPr="00EF3431">
        <w:rPr>
          <w:rFonts w:ascii="Times New Roman" w:hAnsi="Times New Roman" w:cs="Times New Roman"/>
          <w:color w:val="000000" w:themeColor="text1"/>
          <w:sz w:val="24"/>
          <w:szCs w:val="24"/>
        </w:rPr>
        <w:t>Phil</w:t>
      </w:r>
      <w:proofErr w:type="spellEnd"/>
      <w:r w:rsidRPr="00EF3431">
        <w:rPr>
          <w:rFonts w:ascii="Times New Roman" w:hAnsi="Times New Roman" w:cs="Times New Roman"/>
          <w:color w:val="000000" w:themeColor="text1"/>
          <w:sz w:val="24"/>
          <w:szCs w:val="24"/>
        </w:rPr>
        <w:t>. 28 a) того или иного сущего.</w:t>
      </w:r>
    </w:p>
    <w:p w14:paraId="12387FD3" w14:textId="77777777"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Таким образом, учение Платона о степенях Блага следует рассматривать как первую в европейской философии </w:t>
      </w:r>
      <w:proofErr w:type="spellStart"/>
      <w:r w:rsidRPr="00EF3431">
        <w:rPr>
          <w:rFonts w:ascii="Times New Roman" w:hAnsi="Times New Roman" w:cs="Times New Roman"/>
          <w:color w:val="000000" w:themeColor="text1"/>
          <w:sz w:val="24"/>
          <w:szCs w:val="24"/>
        </w:rPr>
        <w:t>трансценденталистскую</w:t>
      </w:r>
      <w:proofErr w:type="spellEnd"/>
      <w:r w:rsidRPr="00EF3431">
        <w:rPr>
          <w:rFonts w:ascii="Times New Roman" w:hAnsi="Times New Roman" w:cs="Times New Roman"/>
          <w:color w:val="000000" w:themeColor="text1"/>
          <w:sz w:val="24"/>
          <w:szCs w:val="24"/>
        </w:rPr>
        <w:t xml:space="preserve"> концепцию о бесконечно малой величине и инфинитезимальном методе (способе) возникновения и построения всего сущего, мышления и познания. Гениальное учение основателя метафизики не осталось втуне, но оказалось неотъемлемой и сквозной темой всей европейской философской мысли. Укажу лишь на тех философов, которые связывали свои идеи с платоновским учением о степенях Блага.</w:t>
      </w:r>
    </w:p>
    <w:p w14:paraId="1C8C8FBB" w14:textId="77777777"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Готфрид Вильгельм Лейбниц категорически утверждал, что в каждый момент в нас самих имеется бесконечное множество неотчетливых восприятий, которые заключают в себе бесконечность, которые как раз и составляют тождество индивида и которые, наконец, объясняют изумительную предустановленную гармонию души и тела. Изменение степени этих смутных, неотчетливых восприятий, т.е. увеличение степени их рефлексии субъектом приводит в конце концов к возникновению и проявлению сознания и самосознания. Именно таким образом, через постепенное и неуклонное изменение степени общей сознательности в мире (ибо «природа не делает скачков»), через принцип бесконечно малых величин и «закон непрерывности» со временем возникают человеческие души, самые разнообразные по своим качествам.</w:t>
      </w:r>
    </w:p>
    <w:p w14:paraId="5772B6C0" w14:textId="77777777"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Иммануил Кант обосновал антиципации восприятий, приступив к их демонстрации с утверждения о том, что «реальное, составляющее предмет ощущения, имеет во всех явлениях интенсивную величину, т.е. степень» (В 207). Следовательно, и человеческое восприятие реальности, и само мышление предстают как результат изменения (= увеличения) степени бесконечно малых величин, из которых как раз и состоят ощущения и всякая реальность в явлении. </w:t>
      </w:r>
    </w:p>
    <w:p w14:paraId="7DC4B3E4" w14:textId="77777777" w:rsidR="00C87FBC" w:rsidRDefault="00AA62E6" w:rsidP="00AA62E6">
      <w:pPr>
        <w:jc w:val="both"/>
        <w:rPr>
          <w:rFonts w:ascii="Times New Roman" w:hAnsi="Times New Roman" w:cs="Times New Roman"/>
          <w:color w:val="000000" w:themeColor="text1"/>
          <w:sz w:val="24"/>
          <w:szCs w:val="24"/>
        </w:rPr>
      </w:pPr>
      <w:proofErr w:type="spellStart"/>
      <w:r w:rsidRPr="00EF3431">
        <w:rPr>
          <w:rFonts w:ascii="Times New Roman" w:hAnsi="Times New Roman" w:cs="Times New Roman"/>
          <w:color w:val="000000" w:themeColor="text1"/>
          <w:sz w:val="24"/>
          <w:szCs w:val="24"/>
        </w:rPr>
        <w:lastRenderedPageBreak/>
        <w:t>Марбургский</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схоларх</w:t>
      </w:r>
      <w:proofErr w:type="spellEnd"/>
      <w:r w:rsidRPr="00EF3431">
        <w:rPr>
          <w:rFonts w:ascii="Times New Roman" w:hAnsi="Times New Roman" w:cs="Times New Roman"/>
          <w:color w:val="000000" w:themeColor="text1"/>
          <w:sz w:val="24"/>
          <w:szCs w:val="24"/>
        </w:rPr>
        <w:t xml:space="preserve"> Герман </w:t>
      </w:r>
      <w:proofErr w:type="spellStart"/>
      <w:r w:rsidRPr="00EF3431">
        <w:rPr>
          <w:rFonts w:ascii="Times New Roman" w:hAnsi="Times New Roman" w:cs="Times New Roman"/>
          <w:color w:val="000000" w:themeColor="text1"/>
          <w:sz w:val="24"/>
          <w:szCs w:val="24"/>
        </w:rPr>
        <w:t>Коген</w:t>
      </w:r>
      <w:proofErr w:type="spellEnd"/>
      <w:r w:rsidRPr="00EF3431">
        <w:rPr>
          <w:rFonts w:ascii="Times New Roman" w:hAnsi="Times New Roman" w:cs="Times New Roman"/>
          <w:color w:val="000000" w:themeColor="text1"/>
          <w:sz w:val="24"/>
          <w:szCs w:val="24"/>
        </w:rPr>
        <w:t xml:space="preserve">, опираясь на плечи гигантов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Платона, Лейбница и Канта,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создал фундаментальное учение о сущности первоначала (</w:t>
      </w:r>
      <w:proofErr w:type="spellStart"/>
      <w:r w:rsidRPr="00EF3431">
        <w:rPr>
          <w:rFonts w:ascii="Times New Roman" w:hAnsi="Times New Roman" w:cs="Times New Roman"/>
          <w:color w:val="000000" w:themeColor="text1"/>
          <w:sz w:val="24"/>
          <w:szCs w:val="24"/>
        </w:rPr>
        <w:t>Ursprung</w:t>
      </w:r>
      <w:proofErr w:type="spellEnd"/>
      <w:r w:rsidRPr="00EF3431">
        <w:rPr>
          <w:rFonts w:ascii="Times New Roman" w:hAnsi="Times New Roman" w:cs="Times New Roman"/>
          <w:color w:val="000000" w:themeColor="text1"/>
          <w:sz w:val="24"/>
          <w:szCs w:val="24"/>
        </w:rPr>
        <w:t>), то есть доктрину об инфинитезимальном методе, или бесконечно малой (интенсивной) величине, которая представляет собою постоянно действующий механизм построения содержания мышления из бесконечного функционального действия самого же мышления по установлению тождества и различия.</w:t>
      </w:r>
      <w:r w:rsidR="00C87FBC">
        <w:rPr>
          <w:rFonts w:ascii="Times New Roman" w:hAnsi="Times New Roman" w:cs="Times New Roman"/>
          <w:color w:val="000000" w:themeColor="text1"/>
          <w:sz w:val="24"/>
          <w:szCs w:val="24"/>
        </w:rPr>
        <w:t xml:space="preserve"> </w:t>
      </w:r>
    </w:p>
    <w:p w14:paraId="4973853A" w14:textId="7E361FAB" w:rsidR="00AA62E6" w:rsidRPr="00EF3431" w:rsidRDefault="00AA62E6" w:rsidP="00AA62E6">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Таким образом, учение Платона о степенях Блага, реальности, мышления и познания получило достойное наследование самыми выдающимися философами Европы.          </w:t>
      </w:r>
    </w:p>
    <w:p w14:paraId="2BD42A4C" w14:textId="0470A320" w:rsidR="00C76B45" w:rsidRPr="00EF3431" w:rsidRDefault="00884F82"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6</w:t>
      </w:r>
      <w:r w:rsidR="00C76B45" w:rsidRPr="00EF3431">
        <w:rPr>
          <w:rFonts w:ascii="Times New Roman" w:hAnsi="Times New Roman" w:cs="Times New Roman"/>
          <w:color w:val="000000" w:themeColor="text1"/>
          <w:sz w:val="24"/>
          <w:szCs w:val="24"/>
        </w:rPr>
        <w:t xml:space="preserve">. </w:t>
      </w:r>
      <w:bookmarkStart w:id="16" w:name="_Hlk212536874"/>
      <w:r w:rsidR="00C76B45" w:rsidRPr="00EF3431">
        <w:rPr>
          <w:rFonts w:ascii="Times New Roman" w:hAnsi="Times New Roman" w:cs="Times New Roman"/>
          <w:b/>
          <w:bCs/>
          <w:color w:val="000000" w:themeColor="text1"/>
          <w:sz w:val="24"/>
          <w:szCs w:val="24"/>
        </w:rPr>
        <w:t>Протопопов Иван Алексеевич</w:t>
      </w:r>
      <w:r w:rsidR="00C76B45" w:rsidRPr="00EF3431">
        <w:rPr>
          <w:rFonts w:ascii="Times New Roman" w:hAnsi="Times New Roman" w:cs="Times New Roman"/>
          <w:color w:val="000000" w:themeColor="text1"/>
          <w:sz w:val="24"/>
          <w:szCs w:val="24"/>
        </w:rPr>
        <w:t xml:space="preserve"> (Москва), канд. филос. наук, доцент. Старший научный сотрудник, Социологический институт РАН филиал Федерального научно-исследовательского социологического центра Российской академии наук СПб; доцент, Российская академия народного хозяйства и государственной службы при Президенте Российской Федерации (РАНХиГС), доцент, Санкт-Петербургский государственный университет аэрокосмического приборостроения СПб</w:t>
      </w:r>
      <w:r w:rsidR="005902F6" w:rsidRPr="00EF3431">
        <w:rPr>
          <w:rFonts w:ascii="Times New Roman" w:hAnsi="Times New Roman" w:cs="Times New Roman"/>
          <w:color w:val="000000" w:themeColor="text1"/>
          <w:sz w:val="24"/>
          <w:szCs w:val="24"/>
        </w:rPr>
        <w:t>.</w:t>
      </w:r>
    </w:p>
    <w:p w14:paraId="5AC4627A" w14:textId="77777777" w:rsidR="003B2E93" w:rsidRPr="00EF3431" w:rsidRDefault="003B2E93" w:rsidP="003B2E9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 xml:space="preserve">Исследование выполнено за счет гранта Российского научного фонда № 24-28-00883 «Социально-философская рецепция христианства в контексте </w:t>
      </w:r>
      <w:proofErr w:type="spellStart"/>
      <w:r w:rsidRPr="00EF3431">
        <w:rPr>
          <w:rFonts w:ascii="Times New Roman" w:hAnsi="Times New Roman" w:cs="Times New Roman"/>
          <w:i/>
          <w:iCs/>
          <w:color w:val="000000" w:themeColor="text1"/>
          <w:sz w:val="24"/>
          <w:szCs w:val="24"/>
        </w:rPr>
        <w:t>постсекулярной</w:t>
      </w:r>
      <w:proofErr w:type="spellEnd"/>
      <w:r w:rsidRPr="00EF3431">
        <w:rPr>
          <w:rFonts w:ascii="Times New Roman" w:hAnsi="Times New Roman" w:cs="Times New Roman"/>
          <w:i/>
          <w:iCs/>
          <w:color w:val="000000" w:themeColor="text1"/>
          <w:sz w:val="24"/>
          <w:szCs w:val="24"/>
        </w:rPr>
        <w:t xml:space="preserve"> культуры второй половины ХХ — начала ХХI веков» (Федеральный научно-исследовательский социологический центр Российской академии наук), https://rscf.ru/project/24-28-00883/</w:t>
      </w:r>
    </w:p>
    <w:p w14:paraId="3B02B92A" w14:textId="77777777" w:rsidR="003B2E93" w:rsidRPr="00EF3431" w:rsidRDefault="003B2E93" w:rsidP="003B2E9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Платоновское учение о душе и теория трансцендентального субъекта в философии Канта</w:t>
      </w:r>
    </w:p>
    <w:p w14:paraId="6DED57D1" w14:textId="1DE8D7F3"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Рассматривая в диалоге «</w:t>
      </w:r>
      <w:proofErr w:type="spellStart"/>
      <w:r w:rsidRPr="00EF3431">
        <w:rPr>
          <w:rFonts w:ascii="Times New Roman" w:hAnsi="Times New Roman" w:cs="Times New Roman"/>
          <w:color w:val="000000" w:themeColor="text1"/>
          <w:sz w:val="24"/>
          <w:szCs w:val="24"/>
        </w:rPr>
        <w:t>Федон</w:t>
      </w:r>
      <w:proofErr w:type="spellEnd"/>
      <w:r w:rsidRPr="00EF3431">
        <w:rPr>
          <w:rFonts w:ascii="Times New Roman" w:hAnsi="Times New Roman" w:cs="Times New Roman"/>
          <w:color w:val="000000" w:themeColor="text1"/>
          <w:sz w:val="24"/>
          <w:szCs w:val="24"/>
        </w:rPr>
        <w:t>» проблему вечного бытия души, Платон утверждает, что подлинное бытие принадлежит не изменчивому чувственному миру, но неизменным постигаемых разумом идеям. Душа в понимании Платона выражает собственное бытие человека, позволяющее ему как субъекту воспринимать и мыслить самого себя и все остальное сущее. Исходя из принципа тождества мышления и бытия, Платон приходит к выводу, что лишь в мышлении познаваемое сущее дается к</w:t>
      </w:r>
      <w:r w:rsidR="00295B78">
        <w:rPr>
          <w:rFonts w:ascii="Times New Roman" w:hAnsi="Times New Roman" w:cs="Times New Roman"/>
          <w:color w:val="000000" w:themeColor="text1"/>
          <w:sz w:val="24"/>
          <w:szCs w:val="24"/>
        </w:rPr>
        <w:t xml:space="preserve">ак существующее. Чтобы познать </w:t>
      </w:r>
      <w:r w:rsidRPr="00EF3431">
        <w:rPr>
          <w:rFonts w:ascii="Times New Roman" w:hAnsi="Times New Roman" w:cs="Times New Roman"/>
          <w:color w:val="000000" w:themeColor="text1"/>
          <w:sz w:val="24"/>
          <w:szCs w:val="24"/>
        </w:rPr>
        <w:t xml:space="preserve">какое-либо чувственно воспринимаемое сущее, оно должно уже существовать для нашего разума в виде идеи — умопостигаемой формы, априорно известной нам независимо от опыта. </w:t>
      </w:r>
    </w:p>
    <w:p w14:paraId="454EF166"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Важно подчеркнуть, что платоновская идея — это не просто мыслимое нами понятие, а независимое, постигаемое разумом бытие сущего, выступающее основанием для его существования в восприятии и мышления его сущности. Знание, по Платону, основывается не на чувственном восприятии или мнении («</w:t>
      </w:r>
      <w:proofErr w:type="spellStart"/>
      <w:r w:rsidRPr="00EF3431">
        <w:rPr>
          <w:rFonts w:ascii="Times New Roman" w:hAnsi="Times New Roman" w:cs="Times New Roman"/>
          <w:color w:val="000000" w:themeColor="text1"/>
          <w:sz w:val="24"/>
          <w:szCs w:val="24"/>
        </w:rPr>
        <w:t>Теэтет</w:t>
      </w:r>
      <w:proofErr w:type="spellEnd"/>
      <w:r w:rsidRPr="00EF3431">
        <w:rPr>
          <w:rFonts w:ascii="Times New Roman" w:hAnsi="Times New Roman" w:cs="Times New Roman"/>
          <w:color w:val="000000" w:themeColor="text1"/>
          <w:sz w:val="24"/>
          <w:szCs w:val="24"/>
        </w:rPr>
        <w:t xml:space="preserve">»), а на мышлении идеи, выражающей умопостигаемое бытие познаваемого сущего. Человек способен познавать изменчивый чувственный мир лишь при условии, что он сам, как познающий субъект, обладает простым и тождественным себе бытием души. В конечном счёте, только познавая идею Блага, человек познает себя в своем собственном умопостигаемом бытии, отличном от чувственного мира. </w:t>
      </w:r>
    </w:p>
    <w:p w14:paraId="008FB54B"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противоположность этому, у Канта бытие сущего дается не в мышлении, а в чувственном восприятии, хотя его сущность объективно определяется мышлением в категориях, формируемых трансцендентальным субъектом. Этот субъект, понимаемый из положения «я мыслю», представляет собой абсолютное мыслящее себя самосознание, выступающее основанием для определения в понятии сущности всего сущего. Следовательно, если у Платона человек как субъект познаёт мир через мышление независимых от него вечных идей, то у Канта трансцендентальный субъект сам создает в единстве своего самосознания </w:t>
      </w:r>
      <w:r w:rsidRPr="00EF3431">
        <w:rPr>
          <w:rFonts w:ascii="Times New Roman" w:hAnsi="Times New Roman" w:cs="Times New Roman"/>
          <w:color w:val="000000" w:themeColor="text1"/>
          <w:sz w:val="24"/>
          <w:szCs w:val="24"/>
        </w:rPr>
        <w:lastRenderedPageBreak/>
        <w:t xml:space="preserve">понятия всех вещей, в которых он определяет, формирует это сущее и полагает его как существующее для чувственного восприятия в соответствии с этими понятиями. </w:t>
      </w:r>
    </w:p>
    <w:p w14:paraId="2B7DDA5F" w14:textId="26FEDBCF" w:rsidR="00C76B45" w:rsidRPr="00EF3431" w:rsidRDefault="00884F82"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7</w:t>
      </w:r>
      <w:r w:rsidR="00C76B45" w:rsidRPr="00EF3431">
        <w:rPr>
          <w:rFonts w:ascii="Times New Roman" w:hAnsi="Times New Roman" w:cs="Times New Roman"/>
          <w:color w:val="000000" w:themeColor="text1"/>
          <w:sz w:val="24"/>
          <w:szCs w:val="24"/>
        </w:rPr>
        <w:t>.</w:t>
      </w:r>
      <w:r w:rsidR="00C76B45" w:rsidRPr="00EF3431">
        <w:rPr>
          <w:rFonts w:ascii="Times New Roman" w:hAnsi="Times New Roman" w:cs="Times New Roman"/>
          <w:b/>
          <w:bCs/>
          <w:color w:val="000000" w:themeColor="text1"/>
          <w:sz w:val="24"/>
          <w:szCs w:val="24"/>
        </w:rPr>
        <w:t xml:space="preserve"> Тихеев Ю</w:t>
      </w:r>
      <w:r w:rsidR="003B2E93" w:rsidRPr="00EF3431">
        <w:rPr>
          <w:rFonts w:ascii="Times New Roman" w:hAnsi="Times New Roman" w:cs="Times New Roman"/>
          <w:b/>
          <w:bCs/>
          <w:color w:val="000000" w:themeColor="text1"/>
          <w:sz w:val="24"/>
          <w:szCs w:val="24"/>
        </w:rPr>
        <w:t>рий Борисович</w:t>
      </w:r>
      <w:r w:rsidR="00C76B45" w:rsidRPr="00EF3431">
        <w:rPr>
          <w:rFonts w:ascii="Times New Roman" w:hAnsi="Times New Roman" w:cs="Times New Roman"/>
          <w:color w:val="000000" w:themeColor="text1"/>
          <w:sz w:val="24"/>
          <w:szCs w:val="24"/>
        </w:rPr>
        <w:t xml:space="preserve"> (Москва), к</w:t>
      </w:r>
      <w:r w:rsidR="006619CD" w:rsidRPr="00EF3431">
        <w:rPr>
          <w:rFonts w:ascii="Times New Roman" w:hAnsi="Times New Roman" w:cs="Times New Roman"/>
          <w:color w:val="000000" w:themeColor="text1"/>
          <w:sz w:val="24"/>
          <w:szCs w:val="24"/>
        </w:rPr>
        <w:t>анд</w:t>
      </w:r>
      <w:r w:rsidR="00C76B45" w:rsidRPr="00EF3431">
        <w:rPr>
          <w:rFonts w:ascii="Times New Roman" w:hAnsi="Times New Roman" w:cs="Times New Roman"/>
          <w:color w:val="000000" w:themeColor="text1"/>
          <w:sz w:val="24"/>
          <w:szCs w:val="24"/>
        </w:rPr>
        <w:t>.</w:t>
      </w:r>
      <w:r w:rsidR="006619CD" w:rsidRPr="00EF3431">
        <w:rPr>
          <w:rFonts w:ascii="Times New Roman" w:hAnsi="Times New Roman" w:cs="Times New Roman"/>
          <w:color w:val="000000" w:themeColor="text1"/>
          <w:sz w:val="24"/>
          <w:szCs w:val="24"/>
        </w:rPr>
        <w:t xml:space="preserve"> </w:t>
      </w:r>
      <w:r w:rsidR="00C76B45" w:rsidRPr="00EF3431">
        <w:rPr>
          <w:rFonts w:ascii="Times New Roman" w:hAnsi="Times New Roman" w:cs="Times New Roman"/>
          <w:color w:val="000000" w:themeColor="text1"/>
          <w:sz w:val="24"/>
          <w:szCs w:val="24"/>
        </w:rPr>
        <w:t>ф</w:t>
      </w:r>
      <w:r w:rsidR="006619CD" w:rsidRPr="00EF3431">
        <w:rPr>
          <w:rFonts w:ascii="Times New Roman" w:hAnsi="Times New Roman" w:cs="Times New Roman"/>
          <w:color w:val="000000" w:themeColor="text1"/>
          <w:sz w:val="24"/>
          <w:szCs w:val="24"/>
        </w:rPr>
        <w:t>илос</w:t>
      </w:r>
      <w:r w:rsidR="00C76B45" w:rsidRPr="00EF3431">
        <w:rPr>
          <w:rFonts w:ascii="Times New Roman" w:hAnsi="Times New Roman" w:cs="Times New Roman"/>
          <w:color w:val="000000" w:themeColor="text1"/>
          <w:sz w:val="24"/>
          <w:szCs w:val="24"/>
        </w:rPr>
        <w:t>.</w:t>
      </w:r>
      <w:r w:rsidR="006619CD" w:rsidRPr="00EF3431">
        <w:rPr>
          <w:rFonts w:ascii="Times New Roman" w:hAnsi="Times New Roman" w:cs="Times New Roman"/>
          <w:color w:val="000000" w:themeColor="text1"/>
          <w:sz w:val="24"/>
          <w:szCs w:val="24"/>
        </w:rPr>
        <w:t xml:space="preserve"> </w:t>
      </w:r>
      <w:r w:rsidR="00C76B45" w:rsidRPr="00EF3431">
        <w:rPr>
          <w:rFonts w:ascii="Times New Roman" w:hAnsi="Times New Roman" w:cs="Times New Roman"/>
          <w:color w:val="000000" w:themeColor="text1"/>
          <w:sz w:val="24"/>
          <w:szCs w:val="24"/>
        </w:rPr>
        <w:t>н</w:t>
      </w:r>
      <w:r w:rsidR="006619CD" w:rsidRPr="00EF3431">
        <w:rPr>
          <w:rFonts w:ascii="Times New Roman" w:hAnsi="Times New Roman" w:cs="Times New Roman"/>
          <w:color w:val="000000" w:themeColor="text1"/>
          <w:sz w:val="24"/>
          <w:szCs w:val="24"/>
        </w:rPr>
        <w:t>аук</w:t>
      </w:r>
      <w:r w:rsidR="00C76B45" w:rsidRPr="00EF3431">
        <w:rPr>
          <w:rFonts w:ascii="Times New Roman" w:hAnsi="Times New Roman" w:cs="Times New Roman"/>
          <w:color w:val="000000" w:themeColor="text1"/>
          <w:sz w:val="24"/>
          <w:szCs w:val="24"/>
        </w:rPr>
        <w:t>, доцент Учебно-научного центра гуманитарных и социальных наук, Московский физико-технический институт (национальный исследовательский университет)</w:t>
      </w:r>
      <w:r w:rsidR="005902F6" w:rsidRPr="00EF3431">
        <w:rPr>
          <w:rFonts w:ascii="Times New Roman" w:hAnsi="Times New Roman" w:cs="Times New Roman"/>
          <w:color w:val="000000" w:themeColor="text1"/>
          <w:sz w:val="24"/>
          <w:szCs w:val="24"/>
        </w:rPr>
        <w:t>.</w:t>
      </w:r>
    </w:p>
    <w:p w14:paraId="162F4788" w14:textId="77777777" w:rsidR="00C76B45" w:rsidRPr="00EF3431" w:rsidRDefault="00C76B45" w:rsidP="00C76B45">
      <w:pPr>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Исторический генезис представлений о «философии» Платона в Новое время</w:t>
      </w:r>
    </w:p>
    <w:p w14:paraId="2ED7D7CB" w14:textId="77777777" w:rsidR="00C76B45" w:rsidRPr="00EF3431" w:rsidRDefault="00C76B45" w:rsidP="00C76B45">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Образ Платона как «философа», растиражированный за последние несколько десятилетий в разного рода пособиях по философии и энциклопедических статьях, вопреки ожиданиям не был исходно приложен к корпусу диалогов и не возник напрямую из их чтения, а сформировался за два с небольшим столетия примерно с начала XIX и до середины ХХ вв. Процесс этот был обусловлен задачами адаптации мысли Платона к проблематике новой европейской философии. Несмотря на то, что такая проблематика неоднократно менялась, в итоговом варианте философии Платона были удержаны базовые определения, выданные его мысли на протяжении этих двухсот лет. К таким базовым определениям следует отнести определения Платона в качестве диалектика, дуалиста, идеалиста и метафизика. В настоящем докладе предполагается показать, когда и в каком порядке эти определения возникали в истории новой философии, и какими мотивами руководствовались философы Нового времени при вынесении каждого из указанных определений.</w:t>
      </w:r>
    </w:p>
    <w:bookmarkEnd w:id="16"/>
    <w:p w14:paraId="2BFCBEB5" w14:textId="5AF8403D" w:rsidR="00D96407" w:rsidRPr="00EF3431" w:rsidRDefault="00884F82"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8</w:t>
      </w:r>
      <w:r w:rsidR="00710A13" w:rsidRPr="00EF3431">
        <w:rPr>
          <w:rFonts w:ascii="Times New Roman" w:hAnsi="Times New Roman" w:cs="Times New Roman"/>
          <w:color w:val="000000" w:themeColor="text1"/>
          <w:sz w:val="24"/>
          <w:szCs w:val="24"/>
        </w:rPr>
        <w:t xml:space="preserve">. </w:t>
      </w:r>
      <w:r w:rsidR="00D96407" w:rsidRPr="00EF3431">
        <w:rPr>
          <w:rFonts w:ascii="Times New Roman" w:hAnsi="Times New Roman" w:cs="Times New Roman"/>
          <w:b/>
          <w:bCs/>
          <w:color w:val="000000" w:themeColor="text1"/>
          <w:sz w:val="24"/>
          <w:szCs w:val="24"/>
        </w:rPr>
        <w:t>Цыпина Лада Витальевна</w:t>
      </w:r>
      <w:r w:rsidR="00D96407" w:rsidRPr="00EF3431">
        <w:rPr>
          <w:rFonts w:ascii="Times New Roman" w:hAnsi="Times New Roman" w:cs="Times New Roman"/>
          <w:color w:val="000000" w:themeColor="text1"/>
          <w:sz w:val="24"/>
          <w:szCs w:val="24"/>
        </w:rPr>
        <w:t xml:space="preserve"> (Санкт-Петербург), кандидат философских наук, доцент кафедры истории философии, Институт философии СПбГУ. </w:t>
      </w:r>
    </w:p>
    <w:p w14:paraId="1A2CF4E1" w14:textId="05540E77" w:rsidR="00D96407" w:rsidRPr="00EF3431" w:rsidRDefault="00D96407" w:rsidP="00D96407">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при финансовой поддержке РНФ в рамках научного проекта № 24-18-00980 «Герменевтика классического текста как форма философской самоидентификации: Платон и его наследие</w:t>
      </w:r>
      <w:r w:rsidR="00312590" w:rsidRPr="00EF3431">
        <w:rPr>
          <w:rFonts w:ascii="Times New Roman" w:hAnsi="Times New Roman" w:cs="Times New Roman"/>
          <w:i/>
          <w:iCs/>
          <w:color w:val="000000" w:themeColor="text1"/>
          <w:sz w:val="24"/>
          <w:szCs w:val="24"/>
        </w:rPr>
        <w:t xml:space="preserve"> </w:t>
      </w:r>
      <w:r w:rsidRPr="00EF3431">
        <w:rPr>
          <w:rFonts w:ascii="Times New Roman" w:hAnsi="Times New Roman" w:cs="Times New Roman"/>
          <w:i/>
          <w:iCs/>
          <w:color w:val="000000" w:themeColor="text1"/>
          <w:sz w:val="24"/>
          <w:szCs w:val="24"/>
        </w:rPr>
        <w:t>от Античности до современной России» в СПбГУ.</w:t>
      </w:r>
    </w:p>
    <w:p w14:paraId="49BB2E62" w14:textId="77777777" w:rsidR="00D96407" w:rsidRPr="00EF3431" w:rsidRDefault="00D96407" w:rsidP="00D96407">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Платон об ἐπ</w:t>
      </w:r>
      <w:proofErr w:type="spellStart"/>
      <w:r w:rsidRPr="00EF3431">
        <w:rPr>
          <w:rFonts w:ascii="Times New Roman" w:hAnsi="Times New Roman" w:cs="Times New Roman"/>
          <w:b/>
          <w:bCs/>
          <w:color w:val="000000" w:themeColor="text1"/>
          <w:sz w:val="24"/>
          <w:szCs w:val="24"/>
        </w:rPr>
        <w:t>ιστήμη</w:t>
      </w:r>
      <w:proofErr w:type="spellEnd"/>
      <w:r w:rsidRPr="00EF3431">
        <w:rPr>
          <w:rFonts w:ascii="Times New Roman" w:hAnsi="Times New Roman" w:cs="Times New Roman"/>
          <w:b/>
          <w:bCs/>
          <w:color w:val="000000" w:themeColor="text1"/>
          <w:sz w:val="24"/>
          <w:szCs w:val="24"/>
        </w:rPr>
        <w:t xml:space="preserve"> </w:t>
      </w:r>
      <w:proofErr w:type="spellStart"/>
      <w:proofErr w:type="gramStart"/>
      <w:r w:rsidRPr="00EF3431">
        <w:rPr>
          <w:rFonts w:ascii="Times New Roman" w:hAnsi="Times New Roman" w:cs="Times New Roman"/>
          <w:b/>
          <w:bCs/>
          <w:color w:val="000000" w:themeColor="text1"/>
          <w:sz w:val="24"/>
          <w:szCs w:val="24"/>
        </w:rPr>
        <w:t>ἔνουσ</w:t>
      </w:r>
      <w:proofErr w:type="spellEnd"/>
      <w:r w:rsidRPr="00EF3431">
        <w:rPr>
          <w:rFonts w:ascii="Times New Roman" w:hAnsi="Times New Roman" w:cs="Times New Roman"/>
          <w:b/>
          <w:bCs/>
          <w:color w:val="000000" w:themeColor="text1"/>
          <w:sz w:val="24"/>
          <w:szCs w:val="24"/>
        </w:rPr>
        <w:t>α</w:t>
      </w:r>
      <w:proofErr w:type="gramEnd"/>
      <w:r w:rsidRPr="00EF3431">
        <w:rPr>
          <w:rFonts w:ascii="Times New Roman" w:hAnsi="Times New Roman" w:cs="Times New Roman"/>
          <w:b/>
          <w:bCs/>
          <w:color w:val="000000" w:themeColor="text1"/>
          <w:sz w:val="24"/>
          <w:szCs w:val="24"/>
        </w:rPr>
        <w:t xml:space="preserve"> и проблема происхождения знания у философов Кембриджской школы</w:t>
      </w:r>
    </w:p>
    <w:p w14:paraId="2CEF4CDB" w14:textId="2EC4261A"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Платоновский сюжет, касающийся врожденности знания и вариативно представленный мыслителем в диалогах «</w:t>
      </w:r>
      <w:proofErr w:type="spellStart"/>
      <w:r w:rsidRPr="00EF3431">
        <w:rPr>
          <w:rFonts w:ascii="Times New Roman" w:hAnsi="Times New Roman" w:cs="Times New Roman"/>
          <w:color w:val="000000" w:themeColor="text1"/>
          <w:sz w:val="24"/>
          <w:szCs w:val="24"/>
        </w:rPr>
        <w:t>Менон</w:t>
      </w:r>
      <w:proofErr w:type="spellEnd"/>
      <w:r w:rsidRPr="00EF3431">
        <w:rPr>
          <w:rFonts w:ascii="Times New Roman" w:hAnsi="Times New Roman" w:cs="Times New Roman"/>
          <w:color w:val="000000" w:themeColor="text1"/>
          <w:sz w:val="24"/>
          <w:szCs w:val="24"/>
        </w:rPr>
        <w:t>», «</w:t>
      </w:r>
      <w:proofErr w:type="spellStart"/>
      <w:r w:rsidRPr="00EF3431">
        <w:rPr>
          <w:rFonts w:ascii="Times New Roman" w:hAnsi="Times New Roman" w:cs="Times New Roman"/>
          <w:color w:val="000000" w:themeColor="text1"/>
          <w:sz w:val="24"/>
          <w:szCs w:val="24"/>
        </w:rPr>
        <w:t>Федон</w:t>
      </w:r>
      <w:proofErr w:type="spellEnd"/>
      <w:r w:rsidRPr="00EF3431">
        <w:rPr>
          <w:rFonts w:ascii="Times New Roman" w:hAnsi="Times New Roman" w:cs="Times New Roman"/>
          <w:color w:val="000000" w:themeColor="text1"/>
          <w:sz w:val="24"/>
          <w:szCs w:val="24"/>
        </w:rPr>
        <w:t>» и «Федр», открывает длящееся по сей день противостояние между философскими учениями, которые апеллируют ко внутренним ресурсам разума для объяснения его когнитивных достижений, и теориями опыта, которые объясняют их, исходя из внешнего влияния чувственного восприятия. Перенос этого сюжета в пространство философских дискуссий XVII столетия оказывается возможным при условии отказа от утверждаемой Платоном сопряженности «знания в нас» с припоминанием «правды обо всем сущем» (Менон, 86b) живущей в человеческой душе. Под подозрением оказывает</w:t>
      </w:r>
      <w:r w:rsidR="00C81360">
        <w:rPr>
          <w:rFonts w:ascii="Times New Roman" w:hAnsi="Times New Roman" w:cs="Times New Roman"/>
          <w:color w:val="000000" w:themeColor="text1"/>
          <w:sz w:val="24"/>
          <w:szCs w:val="24"/>
        </w:rPr>
        <w:t>ся и следствие указанной связки:</w:t>
      </w:r>
      <w:r w:rsidRPr="00EF3431">
        <w:rPr>
          <w:rFonts w:ascii="Times New Roman" w:hAnsi="Times New Roman" w:cs="Times New Roman"/>
          <w:color w:val="000000" w:themeColor="text1"/>
          <w:sz w:val="24"/>
          <w:szCs w:val="24"/>
        </w:rPr>
        <w:t xml:space="preserve"> целик</w:t>
      </w:r>
      <w:r w:rsidR="00C81360">
        <w:rPr>
          <w:rFonts w:ascii="Times New Roman" w:hAnsi="Times New Roman" w:cs="Times New Roman"/>
          <w:color w:val="000000" w:themeColor="text1"/>
          <w:sz w:val="24"/>
          <w:szCs w:val="24"/>
        </w:rPr>
        <w:t xml:space="preserve">ом и </w:t>
      </w:r>
      <w:proofErr w:type="gramStart"/>
      <w:r w:rsidR="00C81360">
        <w:rPr>
          <w:rFonts w:ascii="Times New Roman" w:hAnsi="Times New Roman" w:cs="Times New Roman"/>
          <w:color w:val="000000" w:themeColor="text1"/>
          <w:sz w:val="24"/>
          <w:szCs w:val="24"/>
        </w:rPr>
        <w:t>полностью трансформирующее обучение</w:t>
      </w:r>
      <w:proofErr w:type="gramEnd"/>
      <w:r w:rsidRPr="00EF3431">
        <w:rPr>
          <w:rFonts w:ascii="Times New Roman" w:hAnsi="Times New Roman" w:cs="Times New Roman"/>
          <w:color w:val="000000" w:themeColor="text1"/>
          <w:sz w:val="24"/>
          <w:szCs w:val="24"/>
        </w:rPr>
        <w:t xml:space="preserve"> и исследование в процесс припоминания в противовес формирующейся эмпирически-индуктивной методологии во всеуслышание заявившей о своих правах новоевропейской науки.</w:t>
      </w:r>
    </w:p>
    <w:p w14:paraId="73642C92" w14:textId="0F3B0920"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Нативизм представителей Кембриджской школы, возникшего в Англии XVII в. ученого сообщества, для которого имя Платона сделалось символом общих интеллектуальных интенций, включал себя как платонические, так и </w:t>
      </w:r>
      <w:proofErr w:type="spellStart"/>
      <w:r w:rsidRPr="00EF3431">
        <w:rPr>
          <w:rFonts w:ascii="Times New Roman" w:hAnsi="Times New Roman" w:cs="Times New Roman"/>
          <w:color w:val="000000" w:themeColor="text1"/>
          <w:sz w:val="24"/>
          <w:szCs w:val="24"/>
        </w:rPr>
        <w:t>антиплатонические</w:t>
      </w:r>
      <w:proofErr w:type="spellEnd"/>
      <w:r w:rsidRPr="00EF3431">
        <w:rPr>
          <w:rFonts w:ascii="Times New Roman" w:hAnsi="Times New Roman" w:cs="Times New Roman"/>
          <w:color w:val="000000" w:themeColor="text1"/>
          <w:sz w:val="24"/>
          <w:szCs w:val="24"/>
        </w:rPr>
        <w:t xml:space="preserve"> элементы. Утверждая на платоновский манер существование в уме понятий, отмеченных «печатью “бытия самого по себе”» (</w:t>
      </w:r>
      <w:proofErr w:type="spellStart"/>
      <w:r w:rsidRPr="00EF3431">
        <w:rPr>
          <w:rFonts w:ascii="Times New Roman" w:hAnsi="Times New Roman" w:cs="Times New Roman"/>
          <w:color w:val="000000" w:themeColor="text1"/>
          <w:sz w:val="24"/>
          <w:szCs w:val="24"/>
        </w:rPr>
        <w:t>Федон</w:t>
      </w:r>
      <w:proofErr w:type="spellEnd"/>
      <w:r w:rsidRPr="00EF3431">
        <w:rPr>
          <w:rFonts w:ascii="Times New Roman" w:hAnsi="Times New Roman" w:cs="Times New Roman"/>
          <w:color w:val="000000" w:themeColor="text1"/>
          <w:sz w:val="24"/>
          <w:szCs w:val="24"/>
        </w:rPr>
        <w:t xml:space="preserve">, 75 </w:t>
      </w:r>
      <w:proofErr w:type="spellStart"/>
      <w:r w:rsidRPr="00EF3431">
        <w:rPr>
          <w:rFonts w:ascii="Times New Roman" w:hAnsi="Times New Roman" w:cs="Times New Roman"/>
          <w:color w:val="000000" w:themeColor="text1"/>
          <w:sz w:val="24"/>
          <w:szCs w:val="24"/>
        </w:rPr>
        <w:t>cd</w:t>
      </w:r>
      <w:proofErr w:type="spellEnd"/>
      <w:r w:rsidRPr="00EF3431">
        <w:rPr>
          <w:rFonts w:ascii="Times New Roman" w:hAnsi="Times New Roman" w:cs="Times New Roman"/>
          <w:color w:val="000000" w:themeColor="text1"/>
          <w:sz w:val="24"/>
          <w:szCs w:val="24"/>
        </w:rPr>
        <w:t xml:space="preserve">) — вечных метафизических и моральных принципов и тождественного Истине и Бытию Блага-в-себе, кембриджские платоники живо </w:t>
      </w:r>
      <w:r w:rsidRPr="00EF3431">
        <w:rPr>
          <w:rFonts w:ascii="Times New Roman" w:hAnsi="Times New Roman" w:cs="Times New Roman"/>
          <w:color w:val="000000" w:themeColor="text1"/>
          <w:sz w:val="24"/>
          <w:szCs w:val="24"/>
        </w:rPr>
        <w:lastRenderedPageBreak/>
        <w:t>интересовались механицизмом картезианского образца, сталкивали в своей мысли каузальность и финализм в объяснении природы мироздания и неустанно боролись против всех форм материализма и атеизма. Наиболее подробное обсуждение проблемы происхождения знания обнаруживается у Г. Мора (1614</w:t>
      </w:r>
      <w:r w:rsidR="009D2E2F">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1687) в 1</w:t>
      </w:r>
      <w:r w:rsidR="00606C39">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й книге его «Противоядия против атеизма» (</w:t>
      </w:r>
      <w:proofErr w:type="spellStart"/>
      <w:r w:rsidRPr="00EF3431">
        <w:rPr>
          <w:rFonts w:ascii="Times New Roman" w:hAnsi="Times New Roman" w:cs="Times New Roman"/>
          <w:color w:val="000000" w:themeColor="text1"/>
          <w:sz w:val="24"/>
          <w:szCs w:val="24"/>
        </w:rPr>
        <w:t>An</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Antidote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Against</w:t>
      </w:r>
      <w:proofErr w:type="spellEnd"/>
      <w:r w:rsidRPr="00EF3431">
        <w:rPr>
          <w:rFonts w:ascii="Times New Roman" w:hAnsi="Times New Roman" w:cs="Times New Roman"/>
          <w:color w:val="000000" w:themeColor="text1"/>
          <w:sz w:val="24"/>
          <w:szCs w:val="24"/>
        </w:rPr>
        <w:t xml:space="preserve"> Atheism,1653), где в рамках доказательства существования Бога он обосновывает утверждение</w:t>
      </w:r>
      <w:r w:rsidR="009D2E2F">
        <w:rPr>
          <w:rFonts w:ascii="Times New Roman" w:hAnsi="Times New Roman" w:cs="Times New Roman"/>
          <w:color w:val="000000" w:themeColor="text1"/>
          <w:sz w:val="24"/>
          <w:szCs w:val="24"/>
        </w:rPr>
        <w:t>, что идея единого всемогущего,</w:t>
      </w:r>
      <w:r w:rsidRPr="00EF3431">
        <w:rPr>
          <w:rFonts w:ascii="Times New Roman" w:hAnsi="Times New Roman" w:cs="Times New Roman"/>
          <w:color w:val="000000" w:themeColor="text1"/>
          <w:sz w:val="24"/>
          <w:szCs w:val="24"/>
        </w:rPr>
        <w:t xml:space="preserve"> всеведущего, провидящего Бога естественна для человека, как другие идеи и убеждения. Он возражает против утверждения, что относительные идеи, например, идеи сходства и различия, порождаются чувственным опытом: они создаются в момент покоя, т.е. отсутствия физического движения или изменения в Субъекте, к которому они принадлежат. К его позиции близок Р. </w:t>
      </w:r>
      <w:proofErr w:type="spellStart"/>
      <w:r w:rsidRPr="00EF3431">
        <w:rPr>
          <w:rFonts w:ascii="Times New Roman" w:hAnsi="Times New Roman" w:cs="Times New Roman"/>
          <w:color w:val="000000" w:themeColor="text1"/>
          <w:sz w:val="24"/>
          <w:szCs w:val="24"/>
        </w:rPr>
        <w:t>Кэдворт</w:t>
      </w:r>
      <w:proofErr w:type="spellEnd"/>
      <w:r w:rsidRPr="00EF3431">
        <w:rPr>
          <w:rFonts w:ascii="Times New Roman" w:hAnsi="Times New Roman" w:cs="Times New Roman"/>
          <w:color w:val="000000" w:themeColor="text1"/>
          <w:sz w:val="24"/>
          <w:szCs w:val="24"/>
        </w:rPr>
        <w:t xml:space="preserve"> (1617</w:t>
      </w:r>
      <w:r w:rsidR="009D2E2F">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1688), который в трактате «О вечной и неизменной нравственности» (A </w:t>
      </w:r>
      <w:proofErr w:type="spellStart"/>
      <w:r w:rsidRPr="00EF3431">
        <w:rPr>
          <w:rFonts w:ascii="Times New Roman" w:hAnsi="Times New Roman" w:cs="Times New Roman"/>
          <w:color w:val="000000" w:themeColor="text1"/>
          <w:sz w:val="24"/>
          <w:szCs w:val="24"/>
        </w:rPr>
        <w:t>Treatise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Concerning</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Eternal</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and</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Immutable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Morality</w:t>
      </w:r>
      <w:proofErr w:type="spellEnd"/>
      <w:r w:rsidRPr="00EF3431">
        <w:rPr>
          <w:rFonts w:ascii="Times New Roman" w:hAnsi="Times New Roman" w:cs="Times New Roman"/>
          <w:color w:val="000000" w:themeColor="text1"/>
          <w:sz w:val="24"/>
          <w:szCs w:val="24"/>
        </w:rPr>
        <w:t xml:space="preserve">, 1731) утверждает, что моральные понятия неизменны и, следовательно, не зависят от непостоянной материи, которая воздействует на изменчивые чувства. Хранящий врожденные идеи разум не является пустой скрижалью, он активно проявляет внутреннюю силу первообраза </w:t>
      </w:r>
      <w:r w:rsidR="00C87FBC">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божественного ума, возвращая познанию вечных истин статус воспоминания (</w:t>
      </w:r>
      <w:proofErr w:type="spellStart"/>
      <w:r w:rsidRPr="00EF3431">
        <w:rPr>
          <w:rFonts w:ascii="Times New Roman" w:hAnsi="Times New Roman" w:cs="Times New Roman"/>
          <w:color w:val="000000" w:themeColor="text1"/>
          <w:sz w:val="24"/>
          <w:szCs w:val="24"/>
        </w:rPr>
        <w:t>reminiscentia</w:t>
      </w:r>
      <w:proofErr w:type="spellEnd"/>
      <w:r w:rsidRPr="00EF3431">
        <w:rPr>
          <w:rFonts w:ascii="Times New Roman" w:hAnsi="Times New Roman" w:cs="Times New Roman"/>
          <w:color w:val="000000" w:themeColor="text1"/>
          <w:sz w:val="24"/>
          <w:szCs w:val="24"/>
        </w:rPr>
        <w:t>).</w:t>
      </w:r>
    </w:p>
    <w:p w14:paraId="241BDD00" w14:textId="29641D9F" w:rsidR="00710A13" w:rsidRPr="00EF3431" w:rsidRDefault="00884F82"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9</w:t>
      </w:r>
      <w:r w:rsidR="00D96407" w:rsidRPr="00EF3431">
        <w:rPr>
          <w:rFonts w:ascii="Times New Roman" w:hAnsi="Times New Roman" w:cs="Times New Roman"/>
          <w:color w:val="000000" w:themeColor="text1"/>
          <w:sz w:val="24"/>
          <w:szCs w:val="24"/>
        </w:rPr>
        <w:t>.</w:t>
      </w:r>
      <w:r w:rsidR="00D96407" w:rsidRPr="00EF3431">
        <w:rPr>
          <w:rFonts w:ascii="Times New Roman" w:hAnsi="Times New Roman" w:cs="Times New Roman"/>
          <w:b/>
          <w:bCs/>
          <w:color w:val="000000" w:themeColor="text1"/>
          <w:sz w:val="24"/>
          <w:szCs w:val="24"/>
        </w:rPr>
        <w:t xml:space="preserve"> </w:t>
      </w:r>
      <w:r w:rsidR="00710A13" w:rsidRPr="00EF3431">
        <w:rPr>
          <w:rFonts w:ascii="Times New Roman" w:hAnsi="Times New Roman" w:cs="Times New Roman"/>
          <w:b/>
          <w:bCs/>
          <w:color w:val="000000" w:themeColor="text1"/>
          <w:sz w:val="24"/>
          <w:szCs w:val="24"/>
        </w:rPr>
        <w:t>Ищенко Нина Сергеевна</w:t>
      </w:r>
      <w:r w:rsidR="00710A13" w:rsidRPr="00EF3431">
        <w:rPr>
          <w:rFonts w:ascii="Times New Roman" w:hAnsi="Times New Roman" w:cs="Times New Roman"/>
          <w:color w:val="000000" w:themeColor="text1"/>
          <w:sz w:val="24"/>
          <w:szCs w:val="24"/>
        </w:rPr>
        <w:t xml:space="preserve"> (Луганск), кандидат философских наук, доцент кафедры философии, истории и педагогики Луганского ГАУ</w:t>
      </w:r>
      <w:r w:rsidR="005902F6" w:rsidRPr="00EF3431">
        <w:rPr>
          <w:rFonts w:ascii="Times New Roman" w:hAnsi="Times New Roman" w:cs="Times New Roman"/>
          <w:color w:val="000000" w:themeColor="text1"/>
          <w:sz w:val="24"/>
          <w:szCs w:val="24"/>
        </w:rPr>
        <w:t>.</w:t>
      </w:r>
    </w:p>
    <w:p w14:paraId="24205A69"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Реальные объекты Хармана и идеи Платона: сходство и различие</w:t>
      </w:r>
    </w:p>
    <w:p w14:paraId="08393FD2" w14:textId="36E7EB2C"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Одним из новых направлений в философии XXI века является объектно-ориентированная онтология, разработанная Грэмом Харманом. Харман считает, что мир состоит из объектов, и человек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объект среди объектов. Каждый объект является </w:t>
      </w:r>
      <w:proofErr w:type="spellStart"/>
      <w:r w:rsidRPr="00EF3431">
        <w:rPr>
          <w:rFonts w:ascii="Times New Roman" w:hAnsi="Times New Roman" w:cs="Times New Roman"/>
          <w:color w:val="000000" w:themeColor="text1"/>
          <w:sz w:val="24"/>
          <w:szCs w:val="24"/>
        </w:rPr>
        <w:t>четверояким</w:t>
      </w:r>
      <w:proofErr w:type="spellEnd"/>
      <w:r w:rsidRPr="00EF3431">
        <w:rPr>
          <w:rFonts w:ascii="Times New Roman" w:hAnsi="Times New Roman" w:cs="Times New Roman"/>
          <w:color w:val="000000" w:themeColor="text1"/>
          <w:sz w:val="24"/>
          <w:szCs w:val="24"/>
        </w:rPr>
        <w:t xml:space="preserve">, то есть представляет собой систему из четырех элементов: чувственный объект, чувственные качества, реальный объект, реальные качества. Взаимоотношения между этими элементами системы называются онтологическими напряжениями, они строятся в процессе взаимодействия объектов и исследуются философами как сложные явления вопреки мнимой их очевидности. Напряжения, в которых участвует реальный объект, следующие: напряжение между реальными объектами и их чувственными качествами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пространство; напряжение между реальными объектами и их реальными качествами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сущность; напряжение между реальными и чувственными объектами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искренность; напряжение между двумя реальными объектами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изъятость</w:t>
      </w:r>
      <w:proofErr w:type="spellEnd"/>
      <w:r w:rsidRPr="00EF3431">
        <w:rPr>
          <w:rFonts w:ascii="Times New Roman" w:hAnsi="Times New Roman" w:cs="Times New Roman"/>
          <w:color w:val="000000" w:themeColor="text1"/>
          <w:sz w:val="24"/>
          <w:szCs w:val="24"/>
        </w:rPr>
        <w:t xml:space="preserve">. </w:t>
      </w:r>
    </w:p>
    <w:p w14:paraId="17520E51" w14:textId="7A11D62C"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Реальный объект </w:t>
      </w:r>
      <w:proofErr w:type="spellStart"/>
      <w:r w:rsidRPr="00EF3431">
        <w:rPr>
          <w:rFonts w:ascii="Times New Roman" w:hAnsi="Times New Roman" w:cs="Times New Roman"/>
          <w:color w:val="000000" w:themeColor="text1"/>
          <w:sz w:val="24"/>
          <w:szCs w:val="24"/>
        </w:rPr>
        <w:t>Хармана</w:t>
      </w:r>
      <w:proofErr w:type="spellEnd"/>
      <w:r w:rsidRPr="00EF3431">
        <w:rPr>
          <w:rFonts w:ascii="Times New Roman" w:hAnsi="Times New Roman" w:cs="Times New Roman"/>
          <w:color w:val="000000" w:themeColor="text1"/>
          <w:sz w:val="24"/>
          <w:szCs w:val="24"/>
        </w:rPr>
        <w:t xml:space="preserve">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это вещь-в-себе, уходящая от чувственного контакта, но наполненная внутренней жизнью, недоступной для взаимодействия. Подлинная жизнь реальных объектов не проявляется ни в контакте с познающим разумом, ни во взаимодействии с другими объектами. Реальный объект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это гарантия автономии вещи, неисчерпаемый никаким познанием и взаимодействием принцип витальности, структуры и активной деятельности, создающий все онтологические напряжения и продуцирующий бурную жизнь вещей. </w:t>
      </w:r>
    </w:p>
    <w:p w14:paraId="7CBE5D6B" w14:textId="0CCE0BBF"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Харман заявляет себя противником платоновской иерархической онтологии, в которой идеи существуют более реально, чем призрачные вещи. Для Хармана онтология является плоской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все вещи существуют на одном уровне и не содержат скрытой истинной глубины подлинного бытия. В то же время реальные объекты в философии Хармана имеют большое сходство с идеями Платона: и те, и другие недоступны чувственному познанию и какому-либо воздействию, составляют основу вещей, их взаимодействие создает мир и само пространство. В то же время реальные объекты могут быть уничтожены в ходе </w:t>
      </w:r>
      <w:r w:rsidRPr="00EF3431">
        <w:rPr>
          <w:rFonts w:ascii="Times New Roman" w:hAnsi="Times New Roman" w:cs="Times New Roman"/>
          <w:color w:val="000000" w:themeColor="text1"/>
          <w:sz w:val="24"/>
          <w:szCs w:val="24"/>
        </w:rPr>
        <w:lastRenderedPageBreak/>
        <w:t xml:space="preserve">взаимодействия, чего не бывает с идеями, но этот вопрос у </w:t>
      </w:r>
      <w:proofErr w:type="spellStart"/>
      <w:r w:rsidRPr="00EF3431">
        <w:rPr>
          <w:rFonts w:ascii="Times New Roman" w:hAnsi="Times New Roman" w:cs="Times New Roman"/>
          <w:color w:val="000000" w:themeColor="text1"/>
          <w:sz w:val="24"/>
          <w:szCs w:val="24"/>
        </w:rPr>
        <w:t>Ха</w:t>
      </w:r>
      <w:r w:rsidR="00295B78">
        <w:rPr>
          <w:rFonts w:ascii="Times New Roman" w:hAnsi="Times New Roman" w:cs="Times New Roman"/>
          <w:color w:val="000000" w:themeColor="text1"/>
          <w:sz w:val="24"/>
          <w:szCs w:val="24"/>
        </w:rPr>
        <w:t>рмана</w:t>
      </w:r>
      <w:proofErr w:type="spellEnd"/>
      <w:r w:rsidR="00295B78">
        <w:rPr>
          <w:rFonts w:ascii="Times New Roman" w:hAnsi="Times New Roman" w:cs="Times New Roman"/>
          <w:color w:val="000000" w:themeColor="text1"/>
          <w:sz w:val="24"/>
          <w:szCs w:val="24"/>
        </w:rPr>
        <w:t xml:space="preserve"> не прояснен окончательно. </w:t>
      </w:r>
      <w:r w:rsidRPr="00EF3431">
        <w:rPr>
          <w:rFonts w:ascii="Times New Roman" w:hAnsi="Times New Roman" w:cs="Times New Roman"/>
          <w:color w:val="000000" w:themeColor="text1"/>
          <w:sz w:val="24"/>
          <w:szCs w:val="24"/>
        </w:rPr>
        <w:t xml:space="preserve">Изучение объектно-ориентированной онтологии в свете плодотворной теории идей Платона представляется перспективным направлением будущих исследований. </w:t>
      </w:r>
    </w:p>
    <w:p w14:paraId="74292DAD" w14:textId="2748ACFD" w:rsidR="00D96407" w:rsidRPr="00EF3431" w:rsidRDefault="00884F82"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10</w:t>
      </w:r>
      <w:r w:rsidR="00D96407" w:rsidRPr="00EF3431">
        <w:rPr>
          <w:rFonts w:ascii="Times New Roman" w:hAnsi="Times New Roman" w:cs="Times New Roman"/>
          <w:color w:val="000000" w:themeColor="text1"/>
          <w:sz w:val="24"/>
          <w:szCs w:val="24"/>
        </w:rPr>
        <w:t>.</w:t>
      </w:r>
      <w:r w:rsidR="00D96407" w:rsidRPr="00EF3431">
        <w:rPr>
          <w:rFonts w:ascii="Times New Roman" w:hAnsi="Times New Roman" w:cs="Times New Roman"/>
          <w:b/>
          <w:bCs/>
          <w:color w:val="000000" w:themeColor="text1"/>
          <w:sz w:val="24"/>
          <w:szCs w:val="24"/>
        </w:rPr>
        <w:t xml:space="preserve"> </w:t>
      </w:r>
      <w:proofErr w:type="spellStart"/>
      <w:r w:rsidR="00D96407" w:rsidRPr="00EF3431">
        <w:rPr>
          <w:rFonts w:ascii="Times New Roman" w:hAnsi="Times New Roman" w:cs="Times New Roman"/>
          <w:b/>
          <w:bCs/>
          <w:color w:val="000000" w:themeColor="text1"/>
          <w:sz w:val="24"/>
          <w:szCs w:val="24"/>
        </w:rPr>
        <w:t>Гравин</w:t>
      </w:r>
      <w:proofErr w:type="spellEnd"/>
      <w:r w:rsidR="00D96407" w:rsidRPr="00EF3431">
        <w:rPr>
          <w:rFonts w:ascii="Times New Roman" w:hAnsi="Times New Roman" w:cs="Times New Roman"/>
          <w:b/>
          <w:bCs/>
          <w:color w:val="000000" w:themeColor="text1"/>
          <w:sz w:val="24"/>
          <w:szCs w:val="24"/>
        </w:rPr>
        <w:t xml:space="preserve"> Артём Андреевич</w:t>
      </w:r>
      <w:r w:rsidR="00D96407" w:rsidRPr="00EF3431">
        <w:rPr>
          <w:rFonts w:ascii="Times New Roman" w:hAnsi="Times New Roman" w:cs="Times New Roman"/>
          <w:color w:val="000000" w:themeColor="text1"/>
          <w:sz w:val="24"/>
          <w:szCs w:val="24"/>
        </w:rPr>
        <w:t xml:space="preserve"> (Москва/Санкт-Петербург); кандидат технических наук; Институт мировой литературы им. А.М. Горького Российской академии наук (ст. науч. сотр.); Российский государственный педагогический университет имени А. И. Герцена (доцент кафедры философии). </w:t>
      </w:r>
      <w:r w:rsidR="00D96407" w:rsidRPr="00EF3431">
        <w:rPr>
          <w:rFonts w:ascii="Times New Roman" w:hAnsi="Times New Roman" w:cs="Times New Roman"/>
          <w:b/>
          <w:bCs/>
          <w:color w:val="000000" w:themeColor="text1"/>
          <w:sz w:val="24"/>
          <w:szCs w:val="24"/>
        </w:rPr>
        <w:t>Анохина Юлия Юрьевна</w:t>
      </w:r>
      <w:r w:rsidR="00D96407" w:rsidRPr="00EF3431">
        <w:rPr>
          <w:rFonts w:ascii="Times New Roman" w:hAnsi="Times New Roman" w:cs="Times New Roman"/>
          <w:color w:val="000000" w:themeColor="text1"/>
          <w:sz w:val="24"/>
          <w:szCs w:val="24"/>
        </w:rPr>
        <w:t xml:space="preserve"> (Санкт-Петербург/Москва), кандидат филологических наук. Санкт-Петербургский государственный университет (старший научный сотрудник); Институт мировой литературы им. А.М. Горького Российской академии наук (старший научный сотрудник). </w:t>
      </w:r>
    </w:p>
    <w:p w14:paraId="6ACA2D19" w14:textId="77777777" w:rsidR="00D96407" w:rsidRPr="00EF3431" w:rsidRDefault="00D96407" w:rsidP="00D96407">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 xml:space="preserve">Исследование выполнено в Санкт-Петербургском государственном университете за счет гранта Российского научного фонда № 24-18-00980, https://rscf.ru/project/24-18-00980/ </w:t>
      </w:r>
    </w:p>
    <w:p w14:paraId="177E284F" w14:textId="77777777" w:rsidR="00D96407" w:rsidRPr="00EF3431" w:rsidRDefault="00D96407" w:rsidP="00D96407">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Лингвофилософская интерпретация платонизма А. Ф. Лосева и концепция эйдетического языка Л. А. </w:t>
      </w:r>
      <w:proofErr w:type="spellStart"/>
      <w:r w:rsidRPr="00EF3431">
        <w:rPr>
          <w:rFonts w:ascii="Times New Roman" w:hAnsi="Times New Roman" w:cs="Times New Roman"/>
          <w:b/>
          <w:bCs/>
          <w:color w:val="000000" w:themeColor="text1"/>
          <w:sz w:val="24"/>
          <w:szCs w:val="24"/>
        </w:rPr>
        <w:t>Гоготишвили</w:t>
      </w:r>
      <w:proofErr w:type="spellEnd"/>
    </w:p>
    <w:p w14:paraId="5DDD21FC"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первой части доклада будут рассмотрены особенности философии языка А. Ф. Лосева в перспективе осуществляемой им в 1920-е гг. творческой рецепции платонического наследия. Будет показано, что лингвофилософский характер интерпретации «платонических» понятий в работе «Философия имени» (1923; 1927) обусловлено не столько предметом предпринимаемого мыслителем исследования (язык, слово, имя, </w:t>
      </w:r>
      <w:proofErr w:type="spellStart"/>
      <w:r w:rsidRPr="00EF3431">
        <w:rPr>
          <w:rFonts w:ascii="Times New Roman" w:hAnsi="Times New Roman" w:cs="Times New Roman"/>
          <w:color w:val="000000" w:themeColor="text1"/>
          <w:sz w:val="24"/>
          <w:szCs w:val="24"/>
        </w:rPr>
        <w:t>etc</w:t>
      </w:r>
      <w:proofErr w:type="spellEnd"/>
      <w:r w:rsidRPr="00EF3431">
        <w:rPr>
          <w:rFonts w:ascii="Times New Roman" w:hAnsi="Times New Roman" w:cs="Times New Roman"/>
          <w:color w:val="000000" w:themeColor="text1"/>
          <w:sz w:val="24"/>
          <w:szCs w:val="24"/>
        </w:rPr>
        <w:t xml:space="preserve">.), сколько спецификой философского дискурса Лосева в 1920-е гг. В этой связи будет выявлено значение определений «говорящего» символа, энергии как «языка» сущности, языка как «предметного </w:t>
      </w:r>
      <w:proofErr w:type="spellStart"/>
      <w:r w:rsidRPr="00EF3431">
        <w:rPr>
          <w:rFonts w:ascii="Times New Roman" w:hAnsi="Times New Roman" w:cs="Times New Roman"/>
          <w:color w:val="000000" w:themeColor="text1"/>
          <w:sz w:val="24"/>
          <w:szCs w:val="24"/>
        </w:rPr>
        <w:t>обстояния</w:t>
      </w:r>
      <w:proofErr w:type="spellEnd"/>
      <w:r w:rsidRPr="00EF3431">
        <w:rPr>
          <w:rFonts w:ascii="Times New Roman" w:hAnsi="Times New Roman" w:cs="Times New Roman"/>
          <w:color w:val="000000" w:themeColor="text1"/>
          <w:sz w:val="24"/>
          <w:szCs w:val="24"/>
        </w:rPr>
        <w:t xml:space="preserve"> бытия», </w:t>
      </w:r>
      <w:proofErr w:type="spellStart"/>
      <w:r w:rsidRPr="00EF3431">
        <w:rPr>
          <w:rFonts w:ascii="Times New Roman" w:hAnsi="Times New Roman" w:cs="Times New Roman"/>
          <w:color w:val="000000" w:themeColor="text1"/>
          <w:sz w:val="24"/>
          <w:szCs w:val="24"/>
        </w:rPr>
        <w:t>etc</w:t>
      </w:r>
      <w:proofErr w:type="spellEnd"/>
      <w:r w:rsidRPr="00EF3431">
        <w:rPr>
          <w:rFonts w:ascii="Times New Roman" w:hAnsi="Times New Roman" w:cs="Times New Roman"/>
          <w:color w:val="000000" w:themeColor="text1"/>
          <w:sz w:val="24"/>
          <w:szCs w:val="24"/>
        </w:rPr>
        <w:t xml:space="preserve">. и обосновано, что в этих определениях </w:t>
      </w:r>
      <w:proofErr w:type="spellStart"/>
      <w:r w:rsidRPr="00EF3431">
        <w:rPr>
          <w:rFonts w:ascii="Times New Roman" w:hAnsi="Times New Roman" w:cs="Times New Roman"/>
          <w:color w:val="000000" w:themeColor="text1"/>
          <w:sz w:val="24"/>
          <w:szCs w:val="24"/>
        </w:rPr>
        <w:t>линвгистические</w:t>
      </w:r>
      <w:proofErr w:type="spellEnd"/>
      <w:r w:rsidRPr="00EF3431">
        <w:rPr>
          <w:rFonts w:ascii="Times New Roman" w:hAnsi="Times New Roman" w:cs="Times New Roman"/>
          <w:color w:val="000000" w:themeColor="text1"/>
          <w:sz w:val="24"/>
          <w:szCs w:val="24"/>
        </w:rPr>
        <w:t xml:space="preserve"> предикаты не выступают в качестве своеобразных метафор, но обладают концептуальным содержанием.</w:t>
      </w:r>
    </w:p>
    <w:p w14:paraId="076D9EBC"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Во второй части доклада будет рассмотрена концепция эйдетического языка Л. А. </w:t>
      </w:r>
      <w:proofErr w:type="spellStart"/>
      <w:r w:rsidRPr="00EF3431">
        <w:rPr>
          <w:rFonts w:ascii="Times New Roman" w:hAnsi="Times New Roman" w:cs="Times New Roman"/>
          <w:color w:val="000000" w:themeColor="text1"/>
          <w:sz w:val="24"/>
          <w:szCs w:val="24"/>
        </w:rPr>
        <w:t>Гоготишвили</w:t>
      </w:r>
      <w:proofErr w:type="spellEnd"/>
      <w:r w:rsidRPr="00EF3431">
        <w:rPr>
          <w:rFonts w:ascii="Times New Roman" w:hAnsi="Times New Roman" w:cs="Times New Roman"/>
          <w:color w:val="000000" w:themeColor="text1"/>
          <w:sz w:val="24"/>
          <w:szCs w:val="24"/>
        </w:rPr>
        <w:t xml:space="preserve">, представленная ею в работе «"Эйдетический язык" (реконструкция и интерпретация радикальной феноменологической новации А. Ф. Лосева)» (2006). Концепция эйдетического языка будет представлена, прежде всего, как концептуальная разработка </w:t>
      </w:r>
      <w:proofErr w:type="spellStart"/>
      <w:r w:rsidRPr="00EF3431">
        <w:rPr>
          <w:rFonts w:ascii="Times New Roman" w:hAnsi="Times New Roman" w:cs="Times New Roman"/>
          <w:color w:val="000000" w:themeColor="text1"/>
          <w:sz w:val="24"/>
          <w:szCs w:val="24"/>
        </w:rPr>
        <w:t>Гоготишвили</w:t>
      </w:r>
      <w:proofErr w:type="spellEnd"/>
      <w:r w:rsidRPr="00EF3431">
        <w:rPr>
          <w:rFonts w:ascii="Times New Roman" w:hAnsi="Times New Roman" w:cs="Times New Roman"/>
          <w:color w:val="000000" w:themeColor="text1"/>
          <w:sz w:val="24"/>
          <w:szCs w:val="24"/>
        </w:rPr>
        <w:t xml:space="preserve"> в области феноменологии языка. Будут показаны её основные положения и выявлена зависимость от идей, присущих «Философии имени» Лосева.</w:t>
      </w:r>
    </w:p>
    <w:p w14:paraId="30AED944" w14:textId="2A2137A9" w:rsidR="00D96407" w:rsidRPr="00EF3431" w:rsidRDefault="00C76B45" w:rsidP="00D96407">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884F82" w:rsidRPr="00EF3431">
        <w:rPr>
          <w:rFonts w:ascii="Times New Roman" w:hAnsi="Times New Roman" w:cs="Times New Roman"/>
          <w:color w:val="000000" w:themeColor="text1"/>
          <w:sz w:val="24"/>
          <w:szCs w:val="24"/>
        </w:rPr>
        <w:t>1</w:t>
      </w:r>
      <w:r w:rsidR="00D96407" w:rsidRPr="00EF3431">
        <w:rPr>
          <w:rFonts w:ascii="Times New Roman" w:hAnsi="Times New Roman" w:cs="Times New Roman"/>
          <w:color w:val="000000" w:themeColor="text1"/>
          <w:sz w:val="24"/>
          <w:szCs w:val="24"/>
        </w:rPr>
        <w:t xml:space="preserve">. </w:t>
      </w:r>
      <w:r w:rsidR="00D96407" w:rsidRPr="00EF3431">
        <w:rPr>
          <w:rFonts w:ascii="Times New Roman" w:hAnsi="Times New Roman" w:cs="Times New Roman"/>
          <w:b/>
          <w:bCs/>
          <w:color w:val="000000" w:themeColor="text1"/>
          <w:sz w:val="24"/>
          <w:szCs w:val="24"/>
        </w:rPr>
        <w:t>Павлюченков Николай Николаевич (</w:t>
      </w:r>
      <w:r w:rsidR="00D96407" w:rsidRPr="00EF3431">
        <w:rPr>
          <w:rFonts w:ascii="Times New Roman" w:hAnsi="Times New Roman" w:cs="Times New Roman"/>
          <w:color w:val="000000" w:themeColor="text1"/>
          <w:sz w:val="24"/>
          <w:szCs w:val="24"/>
        </w:rPr>
        <w:t xml:space="preserve">Москва), кандидат философских наук, доктор теологии. Православный Свято-Тихоновский гуманитарный университет, доцент. </w:t>
      </w:r>
    </w:p>
    <w:p w14:paraId="103DF9ED" w14:textId="77777777" w:rsidR="00D96407" w:rsidRPr="00EF3431" w:rsidRDefault="00D96407" w:rsidP="00D96407">
      <w:pPr>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Восприятие Платона и неоплатонизм в мировоззрении и в философско-богословских концепциях П. А. Флоренского</w:t>
      </w:r>
    </w:p>
    <w:p w14:paraId="34A9BF3B"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Доклад посвящен рассмотрению достаточно странной ситуации, когда, полагая платонизм основой «общечеловеческого миросозерцания», Флоренский, по-видимому, не считал нужным обращаться к наследию неоплатоников. По мнению автора, отношение к неоплатоникам у Флоренского было сложным и неоднозначным, но, в целом, он воспринимал их учение как синтез различных прозрений Платона. В добавление к уже представленным в литературе выводам о неоплатоническом «энергетизме» Флоренского, автор приводит и анализирует ряд других примеров неоплатонической трактовки Флоренским ряда важных положений, касающихся устройства мира и человека.</w:t>
      </w:r>
    </w:p>
    <w:p w14:paraId="36C2D98B" w14:textId="489D3B5E" w:rsidR="00D96407" w:rsidRPr="00EF3431" w:rsidRDefault="00C76B45" w:rsidP="00AB5181">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lastRenderedPageBreak/>
        <w:t>1</w:t>
      </w:r>
      <w:r w:rsidR="00884F82" w:rsidRPr="00EF3431">
        <w:rPr>
          <w:rFonts w:ascii="Times New Roman" w:hAnsi="Times New Roman" w:cs="Times New Roman"/>
          <w:color w:val="000000" w:themeColor="text1"/>
          <w:sz w:val="24"/>
          <w:szCs w:val="24"/>
        </w:rPr>
        <w:t>2</w:t>
      </w:r>
      <w:r w:rsidRPr="00EF3431">
        <w:rPr>
          <w:rFonts w:ascii="Times New Roman" w:hAnsi="Times New Roman" w:cs="Times New Roman"/>
          <w:color w:val="000000" w:themeColor="text1"/>
          <w:sz w:val="24"/>
          <w:szCs w:val="24"/>
        </w:rPr>
        <w:t>.</w:t>
      </w:r>
      <w:r w:rsidR="00D96407" w:rsidRPr="00EF3431">
        <w:rPr>
          <w:rFonts w:ascii="Times New Roman" w:hAnsi="Times New Roman" w:cs="Times New Roman"/>
          <w:color w:val="000000" w:themeColor="text1"/>
          <w:sz w:val="24"/>
          <w:szCs w:val="24"/>
        </w:rPr>
        <w:t xml:space="preserve"> </w:t>
      </w:r>
      <w:proofErr w:type="spellStart"/>
      <w:r w:rsidR="00D96407" w:rsidRPr="00EF3431">
        <w:rPr>
          <w:rFonts w:ascii="Times New Roman" w:hAnsi="Times New Roman" w:cs="Times New Roman"/>
          <w:b/>
          <w:bCs/>
          <w:color w:val="000000" w:themeColor="text1"/>
          <w:sz w:val="24"/>
          <w:szCs w:val="24"/>
        </w:rPr>
        <w:t>Клапп</w:t>
      </w:r>
      <w:proofErr w:type="spellEnd"/>
      <w:r w:rsidR="00D96407" w:rsidRPr="00EF3431">
        <w:rPr>
          <w:rFonts w:ascii="Times New Roman" w:hAnsi="Times New Roman" w:cs="Times New Roman"/>
          <w:b/>
          <w:bCs/>
          <w:color w:val="000000" w:themeColor="text1"/>
          <w:sz w:val="24"/>
          <w:szCs w:val="24"/>
        </w:rPr>
        <w:t xml:space="preserve"> Никита Кириллович</w:t>
      </w:r>
      <w:r w:rsidR="00D96407"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(Москва), </w:t>
      </w:r>
      <w:r w:rsidR="00D96407" w:rsidRPr="00EF3431">
        <w:rPr>
          <w:rFonts w:ascii="Times New Roman" w:hAnsi="Times New Roman" w:cs="Times New Roman"/>
          <w:color w:val="000000" w:themeColor="text1"/>
          <w:sz w:val="24"/>
          <w:szCs w:val="24"/>
        </w:rPr>
        <w:t>Государственный академический университет гуманитарных наук магистрант.</w:t>
      </w:r>
    </w:p>
    <w:p w14:paraId="33E5C83D" w14:textId="0C2AEBEE" w:rsidR="00D96407" w:rsidRPr="00EF3431" w:rsidRDefault="00D96407" w:rsidP="00D96407">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Интегрально-дифференциальная структура онтологии </w:t>
      </w:r>
      <w:proofErr w:type="spellStart"/>
      <w:r w:rsidRPr="00EF3431">
        <w:rPr>
          <w:rFonts w:ascii="Times New Roman" w:hAnsi="Times New Roman" w:cs="Times New Roman"/>
          <w:b/>
          <w:bCs/>
          <w:color w:val="000000" w:themeColor="text1"/>
          <w:sz w:val="24"/>
          <w:szCs w:val="24"/>
        </w:rPr>
        <w:t>Готлоба</w:t>
      </w:r>
      <w:proofErr w:type="spellEnd"/>
      <w:r w:rsidRPr="00EF3431">
        <w:rPr>
          <w:rFonts w:ascii="Times New Roman" w:hAnsi="Times New Roman" w:cs="Times New Roman"/>
          <w:b/>
          <w:bCs/>
          <w:color w:val="000000" w:themeColor="text1"/>
          <w:sz w:val="24"/>
          <w:szCs w:val="24"/>
        </w:rPr>
        <w:t xml:space="preserve"> Фреге: реконструкция на основе диалектики А.</w:t>
      </w:r>
      <w:r w:rsidR="009D2E2F">
        <w:rPr>
          <w:rFonts w:ascii="Times New Roman" w:hAnsi="Times New Roman" w:cs="Times New Roman"/>
          <w:b/>
          <w:bCs/>
          <w:color w:val="000000" w:themeColor="text1"/>
          <w:sz w:val="24"/>
          <w:szCs w:val="24"/>
        </w:rPr>
        <w:t xml:space="preserve"> </w:t>
      </w:r>
      <w:r w:rsidRPr="00EF3431">
        <w:rPr>
          <w:rFonts w:ascii="Times New Roman" w:hAnsi="Times New Roman" w:cs="Times New Roman"/>
          <w:b/>
          <w:bCs/>
          <w:color w:val="000000" w:themeColor="text1"/>
          <w:sz w:val="24"/>
          <w:szCs w:val="24"/>
        </w:rPr>
        <w:t>Ф. Лосева</w:t>
      </w:r>
    </w:p>
    <w:p w14:paraId="113F936C" w14:textId="69F2803C"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Проблема квалификации онтологической позиции </w:t>
      </w:r>
      <w:proofErr w:type="spellStart"/>
      <w:r w:rsidRPr="00EF3431">
        <w:rPr>
          <w:rFonts w:ascii="Times New Roman" w:hAnsi="Times New Roman" w:cs="Times New Roman"/>
          <w:color w:val="000000" w:themeColor="text1"/>
          <w:sz w:val="24"/>
          <w:szCs w:val="24"/>
        </w:rPr>
        <w:t>Готлоба</w:t>
      </w:r>
      <w:proofErr w:type="spellEnd"/>
      <w:r w:rsidRPr="00EF3431">
        <w:rPr>
          <w:rFonts w:ascii="Times New Roman" w:hAnsi="Times New Roman" w:cs="Times New Roman"/>
          <w:color w:val="000000" w:themeColor="text1"/>
          <w:sz w:val="24"/>
          <w:szCs w:val="24"/>
        </w:rPr>
        <w:t xml:space="preserve"> Фреге как «платонизма», инициированная его решением трактовать число как </w:t>
      </w:r>
      <w:r w:rsidR="00295B78">
        <w:rPr>
          <w:rFonts w:ascii="Times New Roman" w:hAnsi="Times New Roman" w:cs="Times New Roman"/>
          <w:color w:val="000000" w:themeColor="text1"/>
          <w:sz w:val="24"/>
          <w:szCs w:val="24"/>
        </w:rPr>
        <w:t>самостоятельный объект</w:t>
      </w:r>
      <w:r w:rsidRPr="00EF3431">
        <w:rPr>
          <w:rFonts w:ascii="Times New Roman" w:hAnsi="Times New Roman" w:cs="Times New Roman"/>
          <w:color w:val="000000" w:themeColor="text1"/>
          <w:sz w:val="24"/>
          <w:szCs w:val="24"/>
        </w:rPr>
        <w:t>, обнаруживает существенные трудности. Суть апори</w:t>
      </w:r>
      <w:r w:rsidR="00295B78">
        <w:rPr>
          <w:rFonts w:ascii="Times New Roman" w:hAnsi="Times New Roman" w:cs="Times New Roman"/>
          <w:color w:val="000000" w:themeColor="text1"/>
          <w:sz w:val="24"/>
          <w:szCs w:val="24"/>
        </w:rPr>
        <w:t>и, отмеченной Б. В. Бирюковым</w:t>
      </w:r>
      <w:r w:rsidRPr="00EF3431">
        <w:rPr>
          <w:rFonts w:ascii="Times New Roman" w:hAnsi="Times New Roman" w:cs="Times New Roman"/>
          <w:color w:val="000000" w:themeColor="text1"/>
          <w:sz w:val="24"/>
          <w:szCs w:val="24"/>
        </w:rPr>
        <w:t xml:space="preserve"> как «недоговоренность», заключается в неразрешимом напряжении между функциональной природой числа и его предметным статусом, что, ка</w:t>
      </w:r>
      <w:r w:rsidR="00295B78">
        <w:rPr>
          <w:rFonts w:ascii="Times New Roman" w:hAnsi="Times New Roman" w:cs="Times New Roman"/>
          <w:color w:val="000000" w:themeColor="text1"/>
          <w:sz w:val="24"/>
          <w:szCs w:val="24"/>
        </w:rPr>
        <w:t xml:space="preserve">к показал Р. </w:t>
      </w:r>
      <w:proofErr w:type="spellStart"/>
      <w:r w:rsidR="00295B78">
        <w:rPr>
          <w:rFonts w:ascii="Times New Roman" w:hAnsi="Times New Roman" w:cs="Times New Roman"/>
          <w:color w:val="000000" w:themeColor="text1"/>
          <w:sz w:val="24"/>
          <w:szCs w:val="24"/>
        </w:rPr>
        <w:t>Гроссман</w:t>
      </w:r>
      <w:proofErr w:type="spellEnd"/>
      <w:r w:rsidRPr="00EF3431">
        <w:rPr>
          <w:rFonts w:ascii="Times New Roman" w:hAnsi="Times New Roman" w:cs="Times New Roman"/>
          <w:color w:val="000000" w:themeColor="text1"/>
          <w:sz w:val="24"/>
          <w:szCs w:val="24"/>
        </w:rPr>
        <w:t>, коренится в различении «ненасыщенного» Понятия и «насыщенного» Предмета.</w:t>
      </w:r>
    </w:p>
    <w:p w14:paraId="4F073FBE" w14:textId="50ADE71B"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предлагается решение этой апории посредством метода рациональной реконструкции, использующего диалектическое различение идеи (как интеграла) и </w:t>
      </w:r>
      <w:proofErr w:type="spellStart"/>
      <w:r w:rsidRPr="00EF3431">
        <w:rPr>
          <w:rFonts w:ascii="Times New Roman" w:hAnsi="Times New Roman" w:cs="Times New Roman"/>
          <w:color w:val="000000" w:themeColor="text1"/>
          <w:sz w:val="24"/>
          <w:szCs w:val="24"/>
        </w:rPr>
        <w:t>эйдоса</w:t>
      </w:r>
      <w:proofErr w:type="spellEnd"/>
      <w:r w:rsidRPr="00EF3431">
        <w:rPr>
          <w:rFonts w:ascii="Times New Roman" w:hAnsi="Times New Roman" w:cs="Times New Roman"/>
          <w:color w:val="000000" w:themeColor="text1"/>
          <w:sz w:val="24"/>
          <w:szCs w:val="24"/>
        </w:rPr>
        <w:t xml:space="preserve"> (как дифференциала) в философии А.</w:t>
      </w:r>
      <w:r w:rsidR="00295B78">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Ф. Лосева. Данная </w:t>
      </w:r>
      <w:proofErr w:type="spellStart"/>
      <w:r w:rsidRPr="00EF3431">
        <w:rPr>
          <w:rFonts w:ascii="Times New Roman" w:hAnsi="Times New Roman" w:cs="Times New Roman"/>
          <w:color w:val="000000" w:themeColor="text1"/>
          <w:sz w:val="24"/>
          <w:szCs w:val="24"/>
        </w:rPr>
        <w:t>дистинкция</w:t>
      </w:r>
      <w:proofErr w:type="spellEnd"/>
      <w:r w:rsidRPr="00EF3431">
        <w:rPr>
          <w:rFonts w:ascii="Times New Roman" w:hAnsi="Times New Roman" w:cs="Times New Roman"/>
          <w:color w:val="000000" w:themeColor="text1"/>
          <w:sz w:val="24"/>
          <w:szCs w:val="24"/>
        </w:rPr>
        <w:t>, эксплицированная у Л.</w:t>
      </w:r>
      <w:r w:rsidR="00295B78">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А. </w:t>
      </w:r>
      <w:proofErr w:type="spellStart"/>
      <w:r w:rsidRPr="00EF3431">
        <w:rPr>
          <w:rFonts w:ascii="Times New Roman" w:hAnsi="Times New Roman" w:cs="Times New Roman"/>
          <w:color w:val="000000" w:themeColor="text1"/>
          <w:sz w:val="24"/>
          <w:szCs w:val="24"/>
        </w:rPr>
        <w:t>Гоготишвили</w:t>
      </w:r>
      <w:proofErr w:type="spellEnd"/>
      <w:r w:rsidRPr="00EF3431">
        <w:rPr>
          <w:rFonts w:ascii="Times New Roman" w:hAnsi="Times New Roman" w:cs="Times New Roman"/>
          <w:color w:val="000000" w:themeColor="text1"/>
          <w:sz w:val="24"/>
          <w:szCs w:val="24"/>
        </w:rPr>
        <w:t xml:space="preserve"> как «</w:t>
      </w:r>
      <w:proofErr w:type="spellStart"/>
      <w:r w:rsidRPr="00EF3431">
        <w:rPr>
          <w:rFonts w:ascii="Times New Roman" w:hAnsi="Times New Roman" w:cs="Times New Roman"/>
          <w:color w:val="000000" w:themeColor="text1"/>
          <w:sz w:val="24"/>
          <w:szCs w:val="24"/>
        </w:rPr>
        <w:t>аттенциональная</w:t>
      </w:r>
      <w:proofErr w:type="spellEnd"/>
      <w:r w:rsidRPr="00EF3431">
        <w:rPr>
          <w:rFonts w:ascii="Times New Roman" w:hAnsi="Times New Roman" w:cs="Times New Roman"/>
          <w:color w:val="000000" w:themeColor="text1"/>
          <w:sz w:val="24"/>
          <w:szCs w:val="24"/>
        </w:rPr>
        <w:t xml:space="preserve"> двоица», структурно соответствует онтологическому различению качественного и собирательного </w:t>
      </w:r>
      <w:proofErr w:type="spellStart"/>
      <w:r w:rsidRPr="00EF3431">
        <w:rPr>
          <w:rFonts w:ascii="Times New Roman" w:hAnsi="Times New Roman" w:cs="Times New Roman"/>
          <w:color w:val="000000" w:themeColor="text1"/>
          <w:sz w:val="24"/>
          <w:szCs w:val="24"/>
        </w:rPr>
        <w:t>эйдосов</w:t>
      </w:r>
      <w:proofErr w:type="spellEnd"/>
      <w:r w:rsidRPr="00EF3431">
        <w:rPr>
          <w:rFonts w:ascii="Times New Roman" w:hAnsi="Times New Roman" w:cs="Times New Roman"/>
          <w:color w:val="000000" w:themeColor="text1"/>
          <w:sz w:val="24"/>
          <w:szCs w:val="24"/>
        </w:rPr>
        <w:t>, которое И.</w:t>
      </w:r>
      <w:r w:rsidR="00295B78">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А. </w:t>
      </w:r>
      <w:proofErr w:type="spellStart"/>
      <w:r w:rsidRPr="00EF3431">
        <w:rPr>
          <w:rFonts w:ascii="Times New Roman" w:hAnsi="Times New Roman" w:cs="Times New Roman"/>
          <w:color w:val="000000" w:themeColor="text1"/>
          <w:sz w:val="24"/>
          <w:szCs w:val="24"/>
        </w:rPr>
        <w:t>Протопопова</w:t>
      </w:r>
      <w:proofErr w:type="spellEnd"/>
      <w:r w:rsidRPr="00EF3431">
        <w:rPr>
          <w:rFonts w:ascii="Times New Roman" w:hAnsi="Times New Roman" w:cs="Times New Roman"/>
          <w:color w:val="000000" w:themeColor="text1"/>
          <w:sz w:val="24"/>
          <w:szCs w:val="24"/>
        </w:rPr>
        <w:t xml:space="preserve"> выявляет в основе метафизики самого Платона.</w:t>
      </w:r>
    </w:p>
    <w:p w14:paraId="64254DFD"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Предложенная модель постулирует, что онтология Фреге конституируется осцилляцией между двумя когнитивными модусами:</w:t>
      </w:r>
    </w:p>
    <w:p w14:paraId="062DC751"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Pr="00EF3431">
        <w:rPr>
          <w:rFonts w:ascii="Times New Roman" w:hAnsi="Times New Roman" w:cs="Times New Roman"/>
          <w:color w:val="000000" w:themeColor="text1"/>
          <w:sz w:val="24"/>
          <w:szCs w:val="24"/>
        </w:rPr>
        <w:tab/>
        <w:t xml:space="preserve">Интегральной </w:t>
      </w:r>
      <w:proofErr w:type="spellStart"/>
      <w:r w:rsidRPr="00EF3431">
        <w:rPr>
          <w:rFonts w:ascii="Times New Roman" w:hAnsi="Times New Roman" w:cs="Times New Roman"/>
          <w:color w:val="000000" w:themeColor="text1"/>
          <w:sz w:val="24"/>
          <w:szCs w:val="24"/>
        </w:rPr>
        <w:t>аттенцией</w:t>
      </w:r>
      <w:proofErr w:type="spellEnd"/>
      <w:r w:rsidRPr="00EF3431">
        <w:rPr>
          <w:rFonts w:ascii="Times New Roman" w:hAnsi="Times New Roman" w:cs="Times New Roman"/>
          <w:color w:val="000000" w:themeColor="text1"/>
          <w:sz w:val="24"/>
          <w:szCs w:val="24"/>
        </w:rPr>
        <w:t>, схватывающей Мысль (</w:t>
      </w:r>
      <w:proofErr w:type="spellStart"/>
      <w:r w:rsidRPr="00EF3431">
        <w:rPr>
          <w:rFonts w:ascii="Times New Roman" w:hAnsi="Times New Roman" w:cs="Times New Roman"/>
          <w:color w:val="000000" w:themeColor="text1"/>
          <w:sz w:val="24"/>
          <w:szCs w:val="24"/>
        </w:rPr>
        <w:t>Gedanke</w:t>
      </w:r>
      <w:proofErr w:type="spellEnd"/>
      <w:r w:rsidRPr="00EF3431">
        <w:rPr>
          <w:rFonts w:ascii="Times New Roman" w:hAnsi="Times New Roman" w:cs="Times New Roman"/>
          <w:color w:val="000000" w:themeColor="text1"/>
          <w:sz w:val="24"/>
          <w:szCs w:val="24"/>
        </w:rPr>
        <w:t>) или число как целостный Предмет (</w:t>
      </w:r>
      <w:proofErr w:type="spellStart"/>
      <w:r w:rsidRPr="00EF3431">
        <w:rPr>
          <w:rFonts w:ascii="Times New Roman" w:hAnsi="Times New Roman" w:cs="Times New Roman"/>
          <w:color w:val="000000" w:themeColor="text1"/>
          <w:sz w:val="24"/>
          <w:szCs w:val="24"/>
        </w:rPr>
        <w:t>Gegenstand</w:t>
      </w:r>
      <w:proofErr w:type="spellEnd"/>
      <w:r w:rsidRPr="00EF3431">
        <w:rPr>
          <w:rFonts w:ascii="Times New Roman" w:hAnsi="Times New Roman" w:cs="Times New Roman"/>
          <w:color w:val="000000" w:themeColor="text1"/>
          <w:sz w:val="24"/>
          <w:szCs w:val="24"/>
        </w:rPr>
        <w:t>);</w:t>
      </w:r>
    </w:p>
    <w:p w14:paraId="25443130"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2.</w:t>
      </w:r>
      <w:r w:rsidRPr="00EF3431">
        <w:rPr>
          <w:rFonts w:ascii="Times New Roman" w:hAnsi="Times New Roman" w:cs="Times New Roman"/>
          <w:color w:val="000000" w:themeColor="text1"/>
          <w:sz w:val="24"/>
          <w:szCs w:val="24"/>
        </w:rPr>
        <w:tab/>
        <w:t xml:space="preserve">Дифференциальной </w:t>
      </w:r>
      <w:proofErr w:type="spellStart"/>
      <w:r w:rsidRPr="00EF3431">
        <w:rPr>
          <w:rFonts w:ascii="Times New Roman" w:hAnsi="Times New Roman" w:cs="Times New Roman"/>
          <w:color w:val="000000" w:themeColor="text1"/>
          <w:sz w:val="24"/>
          <w:szCs w:val="24"/>
        </w:rPr>
        <w:t>аттенцией</w:t>
      </w:r>
      <w:proofErr w:type="spellEnd"/>
      <w:r w:rsidRPr="00EF3431">
        <w:rPr>
          <w:rFonts w:ascii="Times New Roman" w:hAnsi="Times New Roman" w:cs="Times New Roman"/>
          <w:color w:val="000000" w:themeColor="text1"/>
          <w:sz w:val="24"/>
          <w:szCs w:val="24"/>
        </w:rPr>
        <w:t>, анализирующей Понятие (</w:t>
      </w:r>
      <w:proofErr w:type="spellStart"/>
      <w:r w:rsidRPr="00EF3431">
        <w:rPr>
          <w:rFonts w:ascii="Times New Roman" w:hAnsi="Times New Roman" w:cs="Times New Roman"/>
          <w:color w:val="000000" w:themeColor="text1"/>
          <w:sz w:val="24"/>
          <w:szCs w:val="24"/>
        </w:rPr>
        <w:t>Begriff</w:t>
      </w:r>
      <w:proofErr w:type="spellEnd"/>
      <w:r w:rsidRPr="00EF3431">
        <w:rPr>
          <w:rFonts w:ascii="Times New Roman" w:hAnsi="Times New Roman" w:cs="Times New Roman"/>
          <w:color w:val="000000" w:themeColor="text1"/>
          <w:sz w:val="24"/>
          <w:szCs w:val="24"/>
        </w:rPr>
        <w:t>) как «ненасыщенную» порождающую функцию.</w:t>
      </w:r>
    </w:p>
    <w:p w14:paraId="441FD235" w14:textId="77777777" w:rsidR="00D96407" w:rsidRPr="00EF3431" w:rsidRDefault="00D96407" w:rsidP="00D96407">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Воспринимаемая «недоговоренность» системы Фреге интерпретируется как необходимый симптом этой имплицитной диалектики. Эвристическая ценность модели демонстрируется на примере ее применения к парадоксу Рассела, который трактуется как структурный коллапс, возникающий при принудительном рассмотрении дифференциального принципа (Понятие) в качестве интегрального объекта (члена множества).</w:t>
      </w:r>
    </w:p>
    <w:p w14:paraId="3461FE3B" w14:textId="77777777" w:rsidR="003A1216" w:rsidRPr="00EF3431" w:rsidRDefault="003A1216" w:rsidP="00A36047">
      <w:pPr>
        <w:jc w:val="both"/>
        <w:rPr>
          <w:rFonts w:ascii="Times New Roman" w:hAnsi="Times New Roman" w:cs="Times New Roman"/>
          <w:color w:val="000000" w:themeColor="text1"/>
          <w:sz w:val="24"/>
          <w:szCs w:val="24"/>
        </w:rPr>
      </w:pPr>
    </w:p>
    <w:p w14:paraId="24EA0560" w14:textId="335A9063" w:rsidR="00A36047" w:rsidRPr="00EF3431" w:rsidRDefault="00A36047" w:rsidP="00A36047">
      <w:pPr>
        <w:jc w:val="both"/>
        <w:rPr>
          <w:rFonts w:ascii="Times New Roman" w:hAnsi="Times New Roman" w:cs="Times New Roman"/>
          <w:b/>
          <w:bCs/>
          <w:color w:val="000000" w:themeColor="text1"/>
          <w:sz w:val="24"/>
          <w:szCs w:val="24"/>
        </w:rPr>
      </w:pPr>
      <w:bookmarkStart w:id="17" w:name="_Hlk212539436"/>
      <w:r w:rsidRPr="00EF3431">
        <w:rPr>
          <w:rFonts w:ascii="Times New Roman" w:hAnsi="Times New Roman" w:cs="Times New Roman"/>
          <w:color w:val="000000" w:themeColor="text1"/>
          <w:sz w:val="24"/>
          <w:szCs w:val="24"/>
        </w:rPr>
        <w:t xml:space="preserve">СЕКЦИЯ 2: </w:t>
      </w:r>
      <w:r w:rsidRPr="00EF3431">
        <w:rPr>
          <w:rFonts w:ascii="Times New Roman" w:hAnsi="Times New Roman" w:cs="Times New Roman"/>
          <w:b/>
          <w:bCs/>
          <w:color w:val="000000" w:themeColor="text1"/>
          <w:sz w:val="24"/>
          <w:szCs w:val="24"/>
        </w:rPr>
        <w:t>Рецепции платонизма</w:t>
      </w:r>
    </w:p>
    <w:p w14:paraId="40DD0061" w14:textId="6907EFD2" w:rsidR="00A36047" w:rsidRPr="00EF3431" w:rsidRDefault="00A36047" w:rsidP="00A36047">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12.30</w:t>
      </w:r>
      <w:r w:rsidR="001E79D1">
        <w:rPr>
          <w:rFonts w:ascii="Times New Roman" w:hAnsi="Times New Roman" w:cs="Times New Roman"/>
          <w:b/>
          <w:bCs/>
          <w:color w:val="000000" w:themeColor="text1"/>
          <w:sz w:val="24"/>
          <w:szCs w:val="24"/>
        </w:rPr>
        <w:t>–</w:t>
      </w:r>
      <w:r w:rsidRPr="00EF3431">
        <w:rPr>
          <w:rFonts w:ascii="Times New Roman" w:hAnsi="Times New Roman" w:cs="Times New Roman"/>
          <w:b/>
          <w:bCs/>
          <w:color w:val="000000" w:themeColor="text1"/>
          <w:sz w:val="24"/>
          <w:szCs w:val="24"/>
        </w:rPr>
        <w:t>18.00</w:t>
      </w:r>
    </w:p>
    <w:p w14:paraId="79644E2B" w14:textId="157FBC14" w:rsidR="00A36047" w:rsidRPr="00EF3431" w:rsidRDefault="00A36047" w:rsidP="00A36047">
      <w:pPr>
        <w:jc w:val="both"/>
        <w:rPr>
          <w:rFonts w:ascii="Times New Roman" w:hAnsi="Times New Roman" w:cs="Times New Roman"/>
          <w:color w:val="000000" w:themeColor="text1"/>
          <w:sz w:val="24"/>
          <w:szCs w:val="24"/>
        </w:rPr>
      </w:pPr>
      <w:r w:rsidRPr="00EF3431">
        <w:rPr>
          <w:rFonts w:ascii="Times New Roman" w:hAnsi="Times New Roman" w:cs="Times New Roman"/>
          <w:b/>
          <w:bCs/>
          <w:color w:val="000000" w:themeColor="text1"/>
          <w:sz w:val="24"/>
          <w:szCs w:val="24"/>
        </w:rPr>
        <w:t>ауд. 602 (корп.1)</w:t>
      </w:r>
      <w:r w:rsidR="007777CF" w:rsidRPr="00EF3431">
        <w:rPr>
          <w:rFonts w:ascii="Times New Roman" w:hAnsi="Times New Roman" w:cs="Times New Roman"/>
          <w:b/>
          <w:bCs/>
          <w:color w:val="000000" w:themeColor="text1"/>
          <w:sz w:val="24"/>
          <w:szCs w:val="24"/>
        </w:rPr>
        <w:t xml:space="preserve"> </w:t>
      </w:r>
      <w:r w:rsidR="007777CF" w:rsidRPr="00EF3431">
        <w:rPr>
          <w:rFonts w:ascii="Times New Roman" w:hAnsi="Times New Roman" w:cs="Times New Roman"/>
          <w:color w:val="000000" w:themeColor="text1"/>
          <w:sz w:val="24"/>
          <w:szCs w:val="24"/>
        </w:rPr>
        <w:t>модератор</w:t>
      </w:r>
      <w:r w:rsidR="00295B78">
        <w:rPr>
          <w:rFonts w:ascii="Times New Roman" w:hAnsi="Times New Roman" w:cs="Times New Roman"/>
          <w:color w:val="000000" w:themeColor="text1"/>
          <w:sz w:val="24"/>
          <w:szCs w:val="24"/>
        </w:rPr>
        <w:t>ы</w:t>
      </w:r>
      <w:r w:rsidR="007777CF" w:rsidRPr="00EF3431">
        <w:rPr>
          <w:rFonts w:ascii="Times New Roman" w:hAnsi="Times New Roman" w:cs="Times New Roman"/>
          <w:color w:val="000000" w:themeColor="text1"/>
          <w:sz w:val="24"/>
          <w:szCs w:val="24"/>
        </w:rPr>
        <w:t xml:space="preserve"> И.</w:t>
      </w:r>
      <w:r w:rsidR="001D1B57">
        <w:rPr>
          <w:rFonts w:ascii="Times New Roman" w:hAnsi="Times New Roman" w:cs="Times New Roman"/>
          <w:color w:val="000000" w:themeColor="text1"/>
          <w:sz w:val="24"/>
          <w:szCs w:val="24"/>
        </w:rPr>
        <w:t xml:space="preserve"> </w:t>
      </w:r>
      <w:r w:rsidR="007777CF" w:rsidRPr="00EF3431">
        <w:rPr>
          <w:rFonts w:ascii="Times New Roman" w:hAnsi="Times New Roman" w:cs="Times New Roman"/>
          <w:color w:val="000000" w:themeColor="text1"/>
          <w:sz w:val="24"/>
          <w:szCs w:val="24"/>
        </w:rPr>
        <w:t>Г. Гурьянов</w:t>
      </w:r>
      <w:r w:rsidR="00BD7E0D" w:rsidRPr="00EF3431">
        <w:rPr>
          <w:rFonts w:ascii="Times New Roman" w:hAnsi="Times New Roman" w:cs="Times New Roman"/>
          <w:color w:val="000000" w:themeColor="text1"/>
          <w:sz w:val="24"/>
          <w:szCs w:val="24"/>
        </w:rPr>
        <w:t>, О.</w:t>
      </w:r>
      <w:r w:rsidR="001D1B57">
        <w:rPr>
          <w:rFonts w:ascii="Times New Roman" w:hAnsi="Times New Roman" w:cs="Times New Roman"/>
          <w:color w:val="000000" w:themeColor="text1"/>
          <w:sz w:val="24"/>
          <w:szCs w:val="24"/>
        </w:rPr>
        <w:t xml:space="preserve"> О</w:t>
      </w:r>
      <w:r w:rsidR="00BD7E0D" w:rsidRPr="00EF3431">
        <w:rPr>
          <w:rFonts w:ascii="Times New Roman" w:hAnsi="Times New Roman" w:cs="Times New Roman"/>
          <w:color w:val="000000" w:themeColor="text1"/>
          <w:sz w:val="24"/>
          <w:szCs w:val="24"/>
        </w:rPr>
        <w:t xml:space="preserve">. Васильева </w:t>
      </w:r>
    </w:p>
    <w:p w14:paraId="7B4C5428" w14:textId="408BAE6F" w:rsidR="007777CF" w:rsidRPr="00EF3431" w:rsidRDefault="007777CF" w:rsidP="007777CF">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1. </w:t>
      </w:r>
      <w:r w:rsidRPr="00EF3431">
        <w:rPr>
          <w:rFonts w:ascii="Times New Roman" w:hAnsi="Times New Roman" w:cs="Times New Roman"/>
          <w:b/>
          <w:bCs/>
          <w:color w:val="000000" w:themeColor="text1"/>
          <w:sz w:val="24"/>
          <w:szCs w:val="24"/>
        </w:rPr>
        <w:t>Карпов Александр Александрович</w:t>
      </w:r>
      <w:r w:rsidRPr="00EF3431">
        <w:rPr>
          <w:rFonts w:ascii="Times New Roman" w:hAnsi="Times New Roman" w:cs="Times New Roman"/>
          <w:color w:val="000000" w:themeColor="text1"/>
          <w:sz w:val="24"/>
          <w:szCs w:val="24"/>
        </w:rPr>
        <w:t xml:space="preserve">. (Сергиев Посад), аспирант Московской духовной академии, ФНИСЦ РАН, младший научный сотрудник. </w:t>
      </w:r>
    </w:p>
    <w:p w14:paraId="3A457014" w14:textId="30D53897" w:rsidR="007777CF" w:rsidRPr="00EF3431" w:rsidRDefault="007777CF" w:rsidP="007777CF">
      <w:pPr>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Между Платоном и Аристотелем: Михаил Пселл и еди</w:t>
      </w:r>
      <w:r w:rsidR="00295B78">
        <w:rPr>
          <w:rFonts w:ascii="Times New Roman" w:hAnsi="Times New Roman" w:cs="Times New Roman"/>
          <w:b/>
          <w:bCs/>
          <w:color w:val="000000" w:themeColor="text1"/>
          <w:sz w:val="24"/>
          <w:szCs w:val="24"/>
        </w:rPr>
        <w:t>нство двух философских традиций</w:t>
      </w:r>
    </w:p>
    <w:p w14:paraId="14E97853" w14:textId="77777777"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1) </w:t>
      </w:r>
      <w:proofErr w:type="gramStart"/>
      <w:r w:rsidRPr="00EF3431">
        <w:rPr>
          <w:rFonts w:ascii="Times New Roman" w:hAnsi="Times New Roman" w:cs="Times New Roman"/>
          <w:color w:val="000000" w:themeColor="text1"/>
          <w:sz w:val="24"/>
          <w:szCs w:val="24"/>
        </w:rPr>
        <w:t>В</w:t>
      </w:r>
      <w:proofErr w:type="gramEnd"/>
      <w:r w:rsidRPr="00EF3431">
        <w:rPr>
          <w:rFonts w:ascii="Times New Roman" w:hAnsi="Times New Roman" w:cs="Times New Roman"/>
          <w:color w:val="000000" w:themeColor="text1"/>
          <w:sz w:val="24"/>
          <w:szCs w:val="24"/>
        </w:rPr>
        <w:t xml:space="preserve"> начале византийского философского возрождения, начавшегося в XI веке, у истоков которого стоял Михаил Пселл, не существовало конфликта между двумя философскими традициями: платонической и аристотелевской. Более того, значительная часть философских положений этих школ </w:t>
      </w:r>
      <w:proofErr w:type="gramStart"/>
      <w:r w:rsidRPr="00EF3431">
        <w:rPr>
          <w:rFonts w:ascii="Times New Roman" w:hAnsi="Times New Roman" w:cs="Times New Roman"/>
          <w:color w:val="000000" w:themeColor="text1"/>
          <w:sz w:val="24"/>
          <w:szCs w:val="24"/>
        </w:rPr>
        <w:t>со-существует</w:t>
      </w:r>
      <w:proofErr w:type="gramEnd"/>
      <w:r w:rsidRPr="00EF3431">
        <w:rPr>
          <w:rFonts w:ascii="Times New Roman" w:hAnsi="Times New Roman" w:cs="Times New Roman"/>
          <w:color w:val="000000" w:themeColor="text1"/>
          <w:sz w:val="24"/>
          <w:szCs w:val="24"/>
        </w:rPr>
        <w:t xml:space="preserve"> у Михаила Пселла как единое целое, что отличает его самого и эпоху, в которую он жил, от позднего византийского возрождения, в котором Платона и Аристотеля рассматривали, как двух несовместимых философов.</w:t>
      </w:r>
    </w:p>
    <w:p w14:paraId="5BB9BF73" w14:textId="77777777"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lastRenderedPageBreak/>
        <w:t>2) Одной из причин отсутствия этого конфликта является то, что Михаил Пселл осмыслял платоническую и аристотелевскую традицию через тексты средних платоников, для которых было характерно создавать синтез между двумя этими мыслителями.</w:t>
      </w:r>
    </w:p>
    <w:p w14:paraId="7FF27A90" w14:textId="55702F2C"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3) Разделение и противопоставление двух философских традиций было вызвано церковно-политическими проблемами XIV</w:t>
      </w:r>
      <w:r w:rsidR="00D0605E">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XV веков, которых не было в XI веке, что, соответственно, не побуждало создавать противопоставления этих традиций.</w:t>
      </w:r>
    </w:p>
    <w:p w14:paraId="74EE91C4" w14:textId="3CBCEC3E" w:rsidR="005902F6"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2.</w:t>
      </w:r>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Карпук</w:t>
      </w:r>
      <w:proofErr w:type="spellEnd"/>
      <w:r w:rsidRPr="00EF3431">
        <w:rPr>
          <w:rFonts w:ascii="Times New Roman" w:hAnsi="Times New Roman" w:cs="Times New Roman"/>
          <w:b/>
          <w:bCs/>
          <w:color w:val="000000" w:themeColor="text1"/>
          <w:sz w:val="24"/>
          <w:szCs w:val="24"/>
        </w:rPr>
        <w:t xml:space="preserve"> Александр Викторович</w:t>
      </w:r>
      <w:r w:rsidRPr="00EF3431">
        <w:rPr>
          <w:rFonts w:ascii="Times New Roman" w:hAnsi="Times New Roman" w:cs="Times New Roman"/>
          <w:color w:val="000000" w:themeColor="text1"/>
          <w:sz w:val="24"/>
          <w:szCs w:val="24"/>
        </w:rPr>
        <w:t xml:space="preserve"> (Республика Беларусь, г. Брест), магистр богословия Санкт-Петербургской духовной академии, студент 2 курса бакалавриата Московской международной академии</w:t>
      </w:r>
      <w:r w:rsidR="005902F6" w:rsidRPr="00EF3431">
        <w:rPr>
          <w:rFonts w:ascii="Times New Roman" w:hAnsi="Times New Roman" w:cs="Times New Roman"/>
          <w:color w:val="000000" w:themeColor="text1"/>
          <w:sz w:val="24"/>
          <w:szCs w:val="24"/>
        </w:rPr>
        <w:t>.</w:t>
      </w:r>
    </w:p>
    <w:p w14:paraId="07E4F674" w14:textId="77777777" w:rsidR="005902F6" w:rsidRPr="00EF3431" w:rsidRDefault="005902F6" w:rsidP="005902F6">
      <w:pPr>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при финансовой поддержке РНФ в рамках научного проекта № 24-18-00980 «Герменевтика классического текста как форма философской самоидентификации: Платон и его наследие от Античности до современной России» в СПбГУ.</w:t>
      </w:r>
    </w:p>
    <w:p w14:paraId="37EDD349" w14:textId="5FA58C46" w:rsidR="007777CF" w:rsidRPr="00EF3431" w:rsidRDefault="007777CF" w:rsidP="007777CF">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Бытие Единого» у Плотина и Первая </w:t>
      </w:r>
      <w:proofErr w:type="spellStart"/>
      <w:r w:rsidRPr="00EF3431">
        <w:rPr>
          <w:rFonts w:ascii="Times New Roman" w:hAnsi="Times New Roman" w:cs="Times New Roman"/>
          <w:b/>
          <w:bCs/>
          <w:color w:val="000000" w:themeColor="text1"/>
          <w:sz w:val="24"/>
          <w:szCs w:val="24"/>
        </w:rPr>
        <w:t>Субсистенция</w:t>
      </w:r>
      <w:proofErr w:type="spellEnd"/>
      <w:r w:rsidRPr="00EF3431">
        <w:rPr>
          <w:rFonts w:ascii="Times New Roman" w:hAnsi="Times New Roman" w:cs="Times New Roman"/>
          <w:b/>
          <w:bCs/>
          <w:color w:val="000000" w:themeColor="text1"/>
          <w:sz w:val="24"/>
          <w:szCs w:val="24"/>
        </w:rPr>
        <w:t xml:space="preserve"> Троицы Гая Мария Викторина: между аналогией и ге</w:t>
      </w:r>
      <w:r w:rsidR="00295B78">
        <w:rPr>
          <w:rFonts w:ascii="Times New Roman" w:hAnsi="Times New Roman" w:cs="Times New Roman"/>
          <w:b/>
          <w:bCs/>
          <w:color w:val="000000" w:themeColor="text1"/>
          <w:sz w:val="24"/>
          <w:szCs w:val="24"/>
        </w:rPr>
        <w:t>рменевтикой философского текста</w:t>
      </w:r>
    </w:p>
    <w:p w14:paraId="39CF68E5" w14:textId="06626588"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Доклад посвящен изучению особенностей мышления Гаем Марием </w:t>
      </w:r>
      <w:proofErr w:type="spellStart"/>
      <w:r w:rsidRPr="00EF3431">
        <w:rPr>
          <w:rFonts w:ascii="Times New Roman" w:hAnsi="Times New Roman" w:cs="Times New Roman"/>
          <w:color w:val="000000" w:themeColor="text1"/>
          <w:sz w:val="24"/>
          <w:szCs w:val="24"/>
        </w:rPr>
        <w:t>Викторином</w:t>
      </w:r>
      <w:proofErr w:type="spellEnd"/>
      <w:r w:rsidRPr="00EF3431">
        <w:rPr>
          <w:rFonts w:ascii="Times New Roman" w:hAnsi="Times New Roman" w:cs="Times New Roman"/>
          <w:color w:val="000000" w:themeColor="text1"/>
          <w:sz w:val="24"/>
          <w:szCs w:val="24"/>
        </w:rPr>
        <w:t xml:space="preserve"> Первой </w:t>
      </w:r>
      <w:proofErr w:type="spellStart"/>
      <w:r w:rsidRPr="00EF3431">
        <w:rPr>
          <w:rFonts w:ascii="Times New Roman" w:hAnsi="Times New Roman" w:cs="Times New Roman"/>
          <w:color w:val="000000" w:themeColor="text1"/>
          <w:sz w:val="24"/>
          <w:szCs w:val="24"/>
        </w:rPr>
        <w:t>Субсистенции</w:t>
      </w:r>
      <w:proofErr w:type="spellEnd"/>
      <w:r w:rsidRPr="00EF3431">
        <w:rPr>
          <w:rFonts w:ascii="Times New Roman" w:hAnsi="Times New Roman" w:cs="Times New Roman"/>
          <w:color w:val="000000" w:themeColor="text1"/>
          <w:sz w:val="24"/>
          <w:szCs w:val="24"/>
        </w:rPr>
        <w:t xml:space="preserve"> Божественной Троицы, или Бога Отца. В качестве основы для своего тринитарного учения Викторин использовал знаменитую </w:t>
      </w:r>
      <w:proofErr w:type="spellStart"/>
      <w:r w:rsidRPr="00EF3431">
        <w:rPr>
          <w:rFonts w:ascii="Times New Roman" w:hAnsi="Times New Roman" w:cs="Times New Roman"/>
          <w:color w:val="000000" w:themeColor="text1"/>
          <w:sz w:val="24"/>
          <w:szCs w:val="24"/>
        </w:rPr>
        <w:t>плотиновскую</w:t>
      </w:r>
      <w:proofErr w:type="spellEnd"/>
      <w:r w:rsidRPr="00EF3431">
        <w:rPr>
          <w:rFonts w:ascii="Times New Roman" w:hAnsi="Times New Roman" w:cs="Times New Roman"/>
          <w:color w:val="000000" w:themeColor="text1"/>
          <w:sz w:val="24"/>
          <w:szCs w:val="24"/>
        </w:rPr>
        <w:t xml:space="preserve"> триаду: Единое, Ум, Душа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однако во многих аспектах собственного богословия Викторин идет дальше Плотина, развивая идею об «импликации и превалировании» божественных </w:t>
      </w:r>
      <w:proofErr w:type="spellStart"/>
      <w:r w:rsidRPr="00EF3431">
        <w:rPr>
          <w:rFonts w:ascii="Times New Roman" w:hAnsi="Times New Roman" w:cs="Times New Roman"/>
          <w:color w:val="000000" w:themeColor="text1"/>
          <w:sz w:val="24"/>
          <w:szCs w:val="24"/>
        </w:rPr>
        <w:t>Субсистенций</w:t>
      </w:r>
      <w:proofErr w:type="spellEnd"/>
      <w:r w:rsidRPr="00EF3431">
        <w:rPr>
          <w:rFonts w:ascii="Times New Roman" w:hAnsi="Times New Roman" w:cs="Times New Roman"/>
          <w:color w:val="000000" w:themeColor="text1"/>
          <w:sz w:val="24"/>
          <w:szCs w:val="24"/>
        </w:rPr>
        <w:t xml:space="preserve"> и анализируя внутреннюю структуру и динамику </w:t>
      </w:r>
      <w:proofErr w:type="spellStart"/>
      <w:r w:rsidRPr="00EF3431">
        <w:rPr>
          <w:rFonts w:ascii="Times New Roman" w:hAnsi="Times New Roman" w:cs="Times New Roman"/>
          <w:color w:val="000000" w:themeColor="text1"/>
          <w:sz w:val="24"/>
          <w:szCs w:val="24"/>
        </w:rPr>
        <w:t>плотиновского</w:t>
      </w:r>
      <w:proofErr w:type="spellEnd"/>
      <w:r w:rsidRPr="00EF3431">
        <w:rPr>
          <w:rFonts w:ascii="Times New Roman" w:hAnsi="Times New Roman" w:cs="Times New Roman"/>
          <w:color w:val="000000" w:themeColor="text1"/>
          <w:sz w:val="24"/>
          <w:szCs w:val="24"/>
        </w:rPr>
        <w:t xml:space="preserve"> Единого. Все это говорит о сложности восприятия </w:t>
      </w:r>
      <w:proofErr w:type="spellStart"/>
      <w:r w:rsidRPr="00EF3431">
        <w:rPr>
          <w:rFonts w:ascii="Times New Roman" w:hAnsi="Times New Roman" w:cs="Times New Roman"/>
          <w:color w:val="000000" w:themeColor="text1"/>
          <w:sz w:val="24"/>
          <w:szCs w:val="24"/>
        </w:rPr>
        <w:t>Викторином</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плотиновского</w:t>
      </w:r>
      <w:proofErr w:type="spellEnd"/>
      <w:r w:rsidRPr="00EF3431">
        <w:rPr>
          <w:rFonts w:ascii="Times New Roman" w:hAnsi="Times New Roman" w:cs="Times New Roman"/>
          <w:color w:val="000000" w:themeColor="text1"/>
          <w:sz w:val="24"/>
          <w:szCs w:val="24"/>
        </w:rPr>
        <w:t xml:space="preserve"> философского наследия, которое не ограничивается одной лишь только аналогией, но подразумевает и оригинальный герменевтический анализ главного философского текста Плотина. Настоящий доклад посвящен истокам и границам аналогии и герменевтики в учении Викторина о Первой Божественной </w:t>
      </w:r>
      <w:proofErr w:type="spellStart"/>
      <w:r w:rsidRPr="00EF3431">
        <w:rPr>
          <w:rFonts w:ascii="Times New Roman" w:hAnsi="Times New Roman" w:cs="Times New Roman"/>
          <w:color w:val="000000" w:themeColor="text1"/>
          <w:sz w:val="24"/>
          <w:szCs w:val="24"/>
        </w:rPr>
        <w:t>Субсистенции</w:t>
      </w:r>
      <w:proofErr w:type="spellEnd"/>
      <w:r w:rsidRPr="00EF3431">
        <w:rPr>
          <w:rFonts w:ascii="Times New Roman" w:hAnsi="Times New Roman" w:cs="Times New Roman"/>
          <w:color w:val="000000" w:themeColor="text1"/>
          <w:sz w:val="24"/>
          <w:szCs w:val="24"/>
        </w:rPr>
        <w:t xml:space="preserve"> Троицы.</w:t>
      </w:r>
    </w:p>
    <w:p w14:paraId="14AC88AE" w14:textId="488F6E98"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b/>
          <w:bCs/>
          <w:color w:val="000000" w:themeColor="text1"/>
          <w:sz w:val="24"/>
          <w:szCs w:val="24"/>
        </w:rPr>
        <w:t>3. Кропотов Роман Сергеевич</w:t>
      </w:r>
      <w:r w:rsidRPr="00EF3431">
        <w:rPr>
          <w:rFonts w:ascii="Times New Roman" w:hAnsi="Times New Roman" w:cs="Times New Roman"/>
          <w:color w:val="000000" w:themeColor="text1"/>
          <w:sz w:val="24"/>
          <w:szCs w:val="24"/>
        </w:rPr>
        <w:t xml:space="preserve"> (Санкт-Петербург). Санкт-Петербургский государственный Университет</w:t>
      </w:r>
      <w:r w:rsidR="00EA305F" w:rsidRPr="00EF3431">
        <w:rPr>
          <w:rFonts w:ascii="Times New Roman" w:hAnsi="Times New Roman" w:cs="Times New Roman"/>
          <w:color w:val="000000" w:themeColor="text1"/>
          <w:sz w:val="24"/>
          <w:szCs w:val="24"/>
        </w:rPr>
        <w:t>, с</w:t>
      </w:r>
      <w:r w:rsidRPr="00EF3431">
        <w:rPr>
          <w:rFonts w:ascii="Times New Roman" w:hAnsi="Times New Roman" w:cs="Times New Roman"/>
          <w:color w:val="000000" w:themeColor="text1"/>
          <w:sz w:val="24"/>
          <w:szCs w:val="24"/>
        </w:rPr>
        <w:t xml:space="preserve">тудент магистратуры. </w:t>
      </w:r>
    </w:p>
    <w:p w14:paraId="4E68BD22" w14:textId="77777777" w:rsidR="007777CF" w:rsidRPr="00EF3431" w:rsidRDefault="007777CF" w:rsidP="007777CF">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О единстве видения в сочинениях Плотина и в «Триадах» Григория </w:t>
      </w:r>
      <w:proofErr w:type="spellStart"/>
      <w:r w:rsidRPr="00EF3431">
        <w:rPr>
          <w:rFonts w:ascii="Times New Roman" w:hAnsi="Times New Roman" w:cs="Times New Roman"/>
          <w:b/>
          <w:bCs/>
          <w:color w:val="000000" w:themeColor="text1"/>
          <w:sz w:val="24"/>
          <w:szCs w:val="24"/>
        </w:rPr>
        <w:t>Паламы</w:t>
      </w:r>
      <w:proofErr w:type="spellEnd"/>
    </w:p>
    <w:p w14:paraId="232CA635" w14:textId="77777777"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мировом религиоведении существует концепция феноменологического единства религиозного опыта, согласно которой различия в религиозных системах вторичны и коренятся в культурной принадлежности, философских взглядах и индивидуальных особенностях подвижника, а первичным является то всеобщее, что скрывается за внешним слоем. В этом докладе через призму указанного подхода, предлагается сопоставить опыт Плотина, описанный им в трактатах «</w:t>
      </w:r>
      <w:proofErr w:type="spellStart"/>
      <w:r w:rsidRPr="00EF3431">
        <w:rPr>
          <w:rFonts w:ascii="Times New Roman" w:hAnsi="Times New Roman" w:cs="Times New Roman"/>
          <w:color w:val="000000" w:themeColor="text1"/>
          <w:sz w:val="24"/>
          <w:szCs w:val="24"/>
        </w:rPr>
        <w:t>Эннеад</w:t>
      </w:r>
      <w:proofErr w:type="spellEnd"/>
      <w:r w:rsidRPr="00EF3431">
        <w:rPr>
          <w:rFonts w:ascii="Times New Roman" w:hAnsi="Times New Roman" w:cs="Times New Roman"/>
          <w:color w:val="000000" w:themeColor="text1"/>
          <w:sz w:val="24"/>
          <w:szCs w:val="24"/>
        </w:rPr>
        <w:t xml:space="preserve">», в частности, в 6.4.8, и опыт, излагаемый Григорием </w:t>
      </w:r>
      <w:proofErr w:type="spellStart"/>
      <w:r w:rsidRPr="00EF3431">
        <w:rPr>
          <w:rFonts w:ascii="Times New Roman" w:hAnsi="Times New Roman" w:cs="Times New Roman"/>
          <w:color w:val="000000" w:themeColor="text1"/>
          <w:sz w:val="24"/>
          <w:szCs w:val="24"/>
        </w:rPr>
        <w:t>Паламой</w:t>
      </w:r>
      <w:proofErr w:type="spellEnd"/>
      <w:r w:rsidRPr="00EF3431">
        <w:rPr>
          <w:rFonts w:ascii="Times New Roman" w:hAnsi="Times New Roman" w:cs="Times New Roman"/>
          <w:color w:val="000000" w:themeColor="text1"/>
          <w:sz w:val="24"/>
          <w:szCs w:val="24"/>
        </w:rPr>
        <w:t xml:space="preserve"> в «Триадах в защиту </w:t>
      </w:r>
      <w:proofErr w:type="spellStart"/>
      <w:r w:rsidRPr="00EF3431">
        <w:rPr>
          <w:rFonts w:ascii="Times New Roman" w:hAnsi="Times New Roman" w:cs="Times New Roman"/>
          <w:color w:val="000000" w:themeColor="text1"/>
          <w:sz w:val="24"/>
          <w:szCs w:val="24"/>
        </w:rPr>
        <w:t>священнобезмолвствующих</w:t>
      </w:r>
      <w:proofErr w:type="spellEnd"/>
      <w:r w:rsidRPr="00EF3431">
        <w:rPr>
          <w:rFonts w:ascii="Times New Roman" w:hAnsi="Times New Roman" w:cs="Times New Roman"/>
          <w:color w:val="000000" w:themeColor="text1"/>
          <w:sz w:val="24"/>
          <w:szCs w:val="24"/>
        </w:rPr>
        <w:t xml:space="preserve">». Анализируется понимание умопостигаемого и способа его связи с чувственностью у античного философа и у византийского богослова, рассматривается </w:t>
      </w:r>
      <w:proofErr w:type="gramStart"/>
      <w:r w:rsidRPr="00EF3431">
        <w:rPr>
          <w:rFonts w:ascii="Times New Roman" w:hAnsi="Times New Roman" w:cs="Times New Roman"/>
          <w:color w:val="000000" w:themeColor="text1"/>
          <w:sz w:val="24"/>
          <w:szCs w:val="24"/>
        </w:rPr>
        <w:t>гносеология  исследуемых</w:t>
      </w:r>
      <w:proofErr w:type="gramEnd"/>
      <w:r w:rsidRPr="00EF3431">
        <w:rPr>
          <w:rFonts w:ascii="Times New Roman" w:hAnsi="Times New Roman" w:cs="Times New Roman"/>
          <w:color w:val="000000" w:themeColor="text1"/>
          <w:sz w:val="24"/>
          <w:szCs w:val="24"/>
        </w:rPr>
        <w:t xml:space="preserve"> авторов, с обращением к концепции «умного чувства», описывается необходимость совлечения помыслов как условие вступления в созерцание. В заключении приводится краткая характеристика общих и различных моментов в изложении двумя мыслителями своих учений.</w:t>
      </w:r>
    </w:p>
    <w:p w14:paraId="30F63A0D" w14:textId="771563BA" w:rsidR="007777CF" w:rsidRPr="00EF3431" w:rsidRDefault="007777CF" w:rsidP="007777CF">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lastRenderedPageBreak/>
        <w:t>4.</w:t>
      </w:r>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Гараджа</w:t>
      </w:r>
      <w:proofErr w:type="spellEnd"/>
      <w:r w:rsidRPr="00EF3431">
        <w:rPr>
          <w:rFonts w:ascii="Times New Roman" w:hAnsi="Times New Roman" w:cs="Times New Roman"/>
          <w:b/>
          <w:bCs/>
          <w:color w:val="000000" w:themeColor="text1"/>
          <w:sz w:val="24"/>
          <w:szCs w:val="24"/>
        </w:rPr>
        <w:t xml:space="preserve"> Алексей Викторович</w:t>
      </w:r>
      <w:r w:rsidRPr="00EF3431">
        <w:rPr>
          <w:rFonts w:ascii="Times New Roman" w:hAnsi="Times New Roman" w:cs="Times New Roman"/>
          <w:color w:val="000000" w:themeColor="text1"/>
          <w:sz w:val="24"/>
          <w:szCs w:val="24"/>
        </w:rPr>
        <w:t xml:space="preserve"> (Москва), старший научный сотрудник Центра научно-исследовательских работ РГГУ, Платоновский исследовательский научный центр РГГУ, каф. источниковедения ФАД ИАИ. </w:t>
      </w:r>
    </w:p>
    <w:p w14:paraId="711DD2DF" w14:textId="26982ADE" w:rsidR="007777CF" w:rsidRPr="00EF3431" w:rsidRDefault="007777CF" w:rsidP="007777CF">
      <w:pPr>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в РГГУ за счет гранта Российского научного фонда № 23-18-00971,</w:t>
      </w:r>
      <w:r w:rsidR="00312590" w:rsidRPr="00EF3431">
        <w:rPr>
          <w:rFonts w:ascii="Times New Roman" w:hAnsi="Times New Roman" w:cs="Times New Roman"/>
          <w:i/>
          <w:iCs/>
          <w:color w:val="000000" w:themeColor="text1"/>
          <w:sz w:val="24"/>
          <w:szCs w:val="24"/>
        </w:rPr>
        <w:t xml:space="preserve"> Российский государственный гуманитарный университет (Москва), </w:t>
      </w:r>
      <w:r w:rsidRPr="00EF3431">
        <w:rPr>
          <w:rFonts w:ascii="Times New Roman" w:hAnsi="Times New Roman" w:cs="Times New Roman"/>
          <w:i/>
          <w:iCs/>
          <w:color w:val="000000" w:themeColor="text1"/>
          <w:sz w:val="24"/>
          <w:szCs w:val="24"/>
        </w:rPr>
        <w:t>https://rscf.ru/project/23-18-00971/.</w:t>
      </w:r>
    </w:p>
    <w:p w14:paraId="202FA029" w14:textId="77777777" w:rsidR="007777CF" w:rsidRPr="00EF3431" w:rsidRDefault="007777CF" w:rsidP="007777CF">
      <w:pPr>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Великое в малом: </w:t>
      </w:r>
      <w:proofErr w:type="spellStart"/>
      <w:r w:rsidRPr="00EF3431">
        <w:rPr>
          <w:rFonts w:ascii="Times New Roman" w:hAnsi="Times New Roman" w:cs="Times New Roman"/>
          <w:b/>
          <w:bCs/>
          <w:color w:val="000000" w:themeColor="text1"/>
          <w:sz w:val="24"/>
          <w:szCs w:val="24"/>
        </w:rPr>
        <w:t>микрологики</w:t>
      </w:r>
      <w:proofErr w:type="spellEnd"/>
      <w:r w:rsidRPr="00EF3431">
        <w:rPr>
          <w:rFonts w:ascii="Times New Roman" w:hAnsi="Times New Roman" w:cs="Times New Roman"/>
          <w:b/>
          <w:bCs/>
          <w:color w:val="000000" w:themeColor="text1"/>
          <w:sz w:val="24"/>
          <w:szCs w:val="24"/>
        </w:rPr>
        <w:t xml:space="preserve"> Михаила Пселла</w:t>
      </w:r>
    </w:p>
    <w:p w14:paraId="5E201524" w14:textId="77777777"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 Михаил Пселл (1018 – </w:t>
      </w:r>
      <w:proofErr w:type="spellStart"/>
      <w:r w:rsidRPr="00EF3431">
        <w:rPr>
          <w:rFonts w:ascii="Times New Roman" w:hAnsi="Times New Roman" w:cs="Times New Roman"/>
          <w:color w:val="000000" w:themeColor="text1"/>
          <w:sz w:val="24"/>
          <w:szCs w:val="24"/>
        </w:rPr>
        <w:t>ок</w:t>
      </w:r>
      <w:proofErr w:type="spellEnd"/>
      <w:r w:rsidRPr="00EF3431">
        <w:rPr>
          <w:rFonts w:ascii="Times New Roman" w:hAnsi="Times New Roman" w:cs="Times New Roman"/>
          <w:color w:val="000000" w:themeColor="text1"/>
          <w:sz w:val="24"/>
          <w:szCs w:val="24"/>
        </w:rPr>
        <w:t xml:space="preserve">. 1078) — ключевая фигура византийского «первого гуманизма» (П. </w:t>
      </w:r>
      <w:proofErr w:type="spellStart"/>
      <w:r w:rsidRPr="00EF3431">
        <w:rPr>
          <w:rFonts w:ascii="Times New Roman" w:hAnsi="Times New Roman" w:cs="Times New Roman"/>
          <w:color w:val="000000" w:themeColor="text1"/>
          <w:sz w:val="24"/>
          <w:szCs w:val="24"/>
        </w:rPr>
        <w:t>Лемерль</w:t>
      </w:r>
      <w:proofErr w:type="spellEnd"/>
      <w:r w:rsidRPr="00EF3431">
        <w:rPr>
          <w:rFonts w:ascii="Times New Roman" w:hAnsi="Times New Roman" w:cs="Times New Roman"/>
          <w:color w:val="000000" w:themeColor="text1"/>
          <w:sz w:val="24"/>
          <w:szCs w:val="24"/>
        </w:rPr>
        <w:t xml:space="preserve">), литератор, богослов, философ-ритор (философия и риторика неразрывны, как сам он не раз настаивает), соучредитель и преподаватель «Константинопольского университета».  Очень старался писать на «кафаревусе», как сказали бы сегодня, но, конечно, от живой «димотики» — среднегреческого — убежать никуда не мог. Этим он и интересен больше всего — преображением подражания, имитации (в частности, «второй софистики») в нечто принципиально новое, близкое философским вкусам XX века. Не случайно издатель </w:t>
      </w:r>
      <w:proofErr w:type="spellStart"/>
      <w:r w:rsidRPr="00EF3431">
        <w:rPr>
          <w:rFonts w:ascii="Times New Roman" w:hAnsi="Times New Roman" w:cs="Times New Roman"/>
          <w:color w:val="000000" w:themeColor="text1"/>
          <w:sz w:val="24"/>
          <w:szCs w:val="24"/>
        </w:rPr>
        <w:t>Пселловых</w:t>
      </w:r>
      <w:proofErr w:type="spellEnd"/>
      <w:r w:rsidRPr="00EF3431">
        <w:rPr>
          <w:rFonts w:ascii="Times New Roman" w:hAnsi="Times New Roman" w:cs="Times New Roman"/>
          <w:color w:val="000000" w:themeColor="text1"/>
          <w:sz w:val="24"/>
          <w:szCs w:val="24"/>
        </w:rPr>
        <w:t xml:space="preserve"> π</w:t>
      </w:r>
      <w:proofErr w:type="spellStart"/>
      <w:r w:rsidRPr="00EF3431">
        <w:rPr>
          <w:rFonts w:ascii="Times New Roman" w:hAnsi="Times New Roman" w:cs="Times New Roman"/>
          <w:color w:val="000000" w:themeColor="text1"/>
          <w:sz w:val="24"/>
          <w:szCs w:val="24"/>
        </w:rPr>
        <w:t>ρογυμνάσμ</w:t>
      </w:r>
      <w:proofErr w:type="spellEnd"/>
      <w:r w:rsidRPr="00EF3431">
        <w:rPr>
          <w:rFonts w:ascii="Times New Roman" w:hAnsi="Times New Roman" w:cs="Times New Roman"/>
          <w:color w:val="000000" w:themeColor="text1"/>
          <w:sz w:val="24"/>
          <w:szCs w:val="24"/>
        </w:rPr>
        <w:t xml:space="preserve">ατα — традиционных софистических упражнений — Э.Р. </w:t>
      </w:r>
      <w:proofErr w:type="spellStart"/>
      <w:r w:rsidRPr="00EF3431">
        <w:rPr>
          <w:rFonts w:ascii="Times New Roman" w:hAnsi="Times New Roman" w:cs="Times New Roman"/>
          <w:color w:val="000000" w:themeColor="text1"/>
          <w:sz w:val="24"/>
          <w:szCs w:val="24"/>
        </w:rPr>
        <w:t>Литлвуд</w:t>
      </w:r>
      <w:proofErr w:type="spellEnd"/>
      <w:r w:rsidRPr="00EF3431">
        <w:rPr>
          <w:rFonts w:ascii="Times New Roman" w:hAnsi="Times New Roman" w:cs="Times New Roman"/>
          <w:color w:val="000000" w:themeColor="text1"/>
          <w:sz w:val="24"/>
          <w:szCs w:val="24"/>
        </w:rPr>
        <w:t xml:space="preserve"> вынужден подыскать им другое имя — </w:t>
      </w:r>
      <w:proofErr w:type="spellStart"/>
      <w:r w:rsidRPr="00EF3431">
        <w:rPr>
          <w:rFonts w:ascii="Times New Roman" w:hAnsi="Times New Roman" w:cs="Times New Roman"/>
          <w:color w:val="000000" w:themeColor="text1"/>
          <w:sz w:val="24"/>
          <w:szCs w:val="24"/>
        </w:rPr>
        <w:t>lusus</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ingenii</w:t>
      </w:r>
      <w:proofErr w:type="spellEnd"/>
      <w:r w:rsidRPr="00EF3431">
        <w:rPr>
          <w:rFonts w:ascii="Times New Roman" w:hAnsi="Times New Roman" w:cs="Times New Roman"/>
          <w:color w:val="000000" w:themeColor="text1"/>
          <w:sz w:val="24"/>
          <w:szCs w:val="24"/>
        </w:rPr>
        <w:t>, «игры ума». Здесь Пселл на примере «презренных», а главное — микроскопических, созданий (блох, вшей, клопов) говорит о том, о чем хочет сказать: «кто массой тела выдается, тот уступает в плане силы, а кто в себя собрался, сжат, тот вместе с этим и мощнее». Это явная отсылка к Проклову комментарию к «</w:t>
      </w:r>
      <w:proofErr w:type="spellStart"/>
      <w:r w:rsidRPr="00EF3431">
        <w:rPr>
          <w:rFonts w:ascii="Times New Roman" w:hAnsi="Times New Roman" w:cs="Times New Roman"/>
          <w:color w:val="000000" w:themeColor="text1"/>
          <w:sz w:val="24"/>
          <w:szCs w:val="24"/>
        </w:rPr>
        <w:t>Тимею</w:t>
      </w:r>
      <w:proofErr w:type="spellEnd"/>
      <w:r w:rsidRPr="00EF3431">
        <w:rPr>
          <w:rFonts w:ascii="Times New Roman" w:hAnsi="Times New Roman" w:cs="Times New Roman"/>
          <w:color w:val="000000" w:themeColor="text1"/>
          <w:sz w:val="24"/>
          <w:szCs w:val="24"/>
        </w:rPr>
        <w:t>» Платона: «всё удаленное от Единого, теряя в силе, возрастает в количестве, подобно тому как находящееся вблизи Единого, уменьшаясь в количестве, приобретает небывалую силу» (</w:t>
      </w:r>
      <w:proofErr w:type="spellStart"/>
      <w:r w:rsidRPr="00EF3431">
        <w:rPr>
          <w:rFonts w:ascii="Times New Roman" w:hAnsi="Times New Roman" w:cs="Times New Roman"/>
          <w:color w:val="000000" w:themeColor="text1"/>
          <w:sz w:val="24"/>
          <w:szCs w:val="24"/>
        </w:rPr>
        <w:t>In</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Ti</w:t>
      </w:r>
      <w:proofErr w:type="spellEnd"/>
      <w:r w:rsidRPr="00EF3431">
        <w:rPr>
          <w:rFonts w:ascii="Times New Roman" w:hAnsi="Times New Roman" w:cs="Times New Roman"/>
          <w:color w:val="000000" w:themeColor="text1"/>
          <w:sz w:val="24"/>
          <w:szCs w:val="24"/>
        </w:rPr>
        <w:t xml:space="preserve">. 1.178.22–28 </w:t>
      </w:r>
      <w:proofErr w:type="spellStart"/>
      <w:r w:rsidRPr="00EF3431">
        <w:rPr>
          <w:rFonts w:ascii="Times New Roman" w:hAnsi="Times New Roman" w:cs="Times New Roman"/>
          <w:color w:val="000000" w:themeColor="text1"/>
          <w:sz w:val="24"/>
          <w:szCs w:val="24"/>
        </w:rPr>
        <w:t>Diehl</w:t>
      </w:r>
      <w:proofErr w:type="spellEnd"/>
      <w:r w:rsidRPr="00EF3431">
        <w:rPr>
          <w:rFonts w:ascii="Times New Roman" w:hAnsi="Times New Roman" w:cs="Times New Roman"/>
          <w:color w:val="000000" w:themeColor="text1"/>
          <w:sz w:val="24"/>
          <w:szCs w:val="24"/>
        </w:rPr>
        <w:t>). Но важны не столько переклички с традицией, сколько новообразования, модуляции, которые и интересно выяснить. Интересны также и пояснения реалий древних текстов (в частности, Платона и Антисфена) у Пселла, которые не найти ни в каких схолиях.</w:t>
      </w:r>
    </w:p>
    <w:p w14:paraId="20FE2CA7" w14:textId="1A684545" w:rsidR="00710A13" w:rsidRPr="00EF3431" w:rsidRDefault="007777CF"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color w:val="000000" w:themeColor="text1"/>
          <w:sz w:val="24"/>
          <w:szCs w:val="24"/>
        </w:rPr>
        <w:t xml:space="preserve">5. </w:t>
      </w:r>
      <w:r w:rsidR="00710A13" w:rsidRPr="00EF3431">
        <w:rPr>
          <w:rFonts w:ascii="Times New Roman" w:hAnsi="Times New Roman" w:cs="Times New Roman"/>
          <w:b/>
          <w:bCs/>
          <w:color w:val="000000" w:themeColor="text1"/>
          <w:sz w:val="24"/>
          <w:szCs w:val="24"/>
        </w:rPr>
        <w:t xml:space="preserve">Галанин Рустам </w:t>
      </w:r>
      <w:proofErr w:type="spellStart"/>
      <w:r w:rsidR="00710A13" w:rsidRPr="00EF3431">
        <w:rPr>
          <w:rFonts w:ascii="Times New Roman" w:hAnsi="Times New Roman" w:cs="Times New Roman"/>
          <w:b/>
          <w:bCs/>
          <w:color w:val="000000" w:themeColor="text1"/>
          <w:sz w:val="24"/>
          <w:szCs w:val="24"/>
        </w:rPr>
        <w:t>Баевич</w:t>
      </w:r>
      <w:proofErr w:type="spellEnd"/>
      <w:r w:rsidR="00710A13" w:rsidRPr="00EF3431">
        <w:rPr>
          <w:rFonts w:ascii="Times New Roman" w:hAnsi="Times New Roman" w:cs="Times New Roman"/>
          <w:color w:val="000000" w:themeColor="text1"/>
          <w:sz w:val="24"/>
          <w:szCs w:val="24"/>
        </w:rPr>
        <w:t xml:space="preserve"> (Санкт-Петерб</w:t>
      </w:r>
      <w:r w:rsidR="00D0605E">
        <w:rPr>
          <w:rFonts w:ascii="Times New Roman" w:hAnsi="Times New Roman" w:cs="Times New Roman"/>
          <w:color w:val="000000" w:themeColor="text1"/>
          <w:sz w:val="24"/>
          <w:szCs w:val="24"/>
        </w:rPr>
        <w:t>у</w:t>
      </w:r>
      <w:r w:rsidR="00710A13" w:rsidRPr="00EF3431">
        <w:rPr>
          <w:rFonts w:ascii="Times New Roman" w:hAnsi="Times New Roman" w:cs="Times New Roman"/>
          <w:color w:val="000000" w:themeColor="text1"/>
          <w:sz w:val="24"/>
          <w:szCs w:val="24"/>
        </w:rPr>
        <w:t xml:space="preserve">рг), </w:t>
      </w:r>
      <w:r w:rsidR="00D0605E" w:rsidRPr="00B0011F">
        <w:rPr>
          <w:rFonts w:ascii="Times New Roman" w:hAnsi="Times New Roman" w:cs="Times New Roman"/>
          <w:sz w:val="24"/>
          <w:szCs w:val="24"/>
        </w:rPr>
        <w:t>кандидат философских наук, старший научный сотрудник Института теологии СПБГУ, доцент РХГА им. Достоевского, старший научный сотрудник РГГУ</w:t>
      </w:r>
      <w:r w:rsidR="00EA305F" w:rsidRPr="00EF3431">
        <w:rPr>
          <w:rFonts w:ascii="Times New Roman" w:hAnsi="Times New Roman" w:cs="Times New Roman"/>
          <w:color w:val="000000" w:themeColor="text1"/>
          <w:sz w:val="24"/>
          <w:szCs w:val="24"/>
        </w:rPr>
        <w:t>.</w:t>
      </w:r>
      <w:r w:rsidR="00710A13" w:rsidRPr="00EF3431">
        <w:rPr>
          <w:rFonts w:ascii="Times New Roman" w:hAnsi="Times New Roman" w:cs="Times New Roman"/>
          <w:b/>
          <w:bCs/>
          <w:color w:val="000000" w:themeColor="text1"/>
          <w:sz w:val="24"/>
          <w:szCs w:val="24"/>
        </w:rPr>
        <w:t xml:space="preserve">        </w:t>
      </w:r>
    </w:p>
    <w:p w14:paraId="74BA0C3D" w14:textId="77777777" w:rsidR="00710A13" w:rsidRPr="00EF3431" w:rsidRDefault="00710A13" w:rsidP="00710A1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24-18-00479, https://rscf.ru/project/24-18-00479/ Санкт-Петербургский государственный университет</w:t>
      </w:r>
    </w:p>
    <w:p w14:paraId="2074725A" w14:textId="77777777"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Антисемитизм в книги Эсфирь: случай Мордехая</w:t>
      </w:r>
    </w:p>
    <w:p w14:paraId="2E53B9A4" w14:textId="7C1E0FB6" w:rsidR="00710A13" w:rsidRPr="00EF3431" w:rsidRDefault="00710A13" w:rsidP="00710A13">
      <w:pPr>
        <w:spacing w:after="200" w:line="276" w:lineRule="auto"/>
        <w:jc w:val="both"/>
        <w:rPr>
          <w:rFonts w:ascii="Times New Roman" w:eastAsia="Calibri" w:hAnsi="Times New Roman" w:cs="Times New Roman"/>
          <w:color w:val="000000" w:themeColor="text1"/>
          <w:sz w:val="24"/>
          <w:szCs w:val="24"/>
        </w:rPr>
      </w:pPr>
      <w:r w:rsidRPr="00EF3431">
        <w:rPr>
          <w:rFonts w:ascii="Times New Roman" w:eastAsia="Calibri" w:hAnsi="Times New Roman" w:cs="Times New Roman"/>
          <w:color w:val="000000" w:themeColor="text1"/>
          <w:sz w:val="24"/>
          <w:szCs w:val="24"/>
        </w:rPr>
        <w:t xml:space="preserve">В книге Эсфирь, мы находим классический пример антисемитской политики, когда визирь Аман науськивает персидского царя истребить всех евреев империи за то, что они - </w:t>
      </w:r>
      <w:r w:rsidRPr="00EF3431">
        <w:rPr>
          <w:rFonts w:ascii="Times New Roman" w:eastAsia="Calibri" w:hAnsi="Times New Roman" w:cs="Times New Roman"/>
          <w:i/>
          <w:color w:val="000000" w:themeColor="text1"/>
          <w:sz w:val="24"/>
          <w:szCs w:val="24"/>
        </w:rPr>
        <w:t>другие</w:t>
      </w:r>
      <w:r w:rsidRPr="00EF3431">
        <w:rPr>
          <w:rFonts w:ascii="Times New Roman" w:eastAsia="Calibri" w:hAnsi="Times New Roman" w:cs="Times New Roman"/>
          <w:color w:val="000000" w:themeColor="text1"/>
          <w:sz w:val="24"/>
          <w:szCs w:val="24"/>
        </w:rPr>
        <w:t xml:space="preserve">. Часто книга Эсфирь рассматривалась как историческая новелла, далекая от реальности. Однако исследования второй половины 20 в., когда были опубликованы архивы укреплений и архивы казны Персеполя, а также раскопана </w:t>
      </w:r>
      <w:proofErr w:type="spellStart"/>
      <w:r w:rsidRPr="00EF3431">
        <w:rPr>
          <w:rFonts w:ascii="Times New Roman" w:eastAsia="Calibri" w:hAnsi="Times New Roman" w:cs="Times New Roman"/>
          <w:color w:val="000000" w:themeColor="text1"/>
          <w:sz w:val="24"/>
          <w:szCs w:val="24"/>
        </w:rPr>
        <w:t>ападана</w:t>
      </w:r>
      <w:proofErr w:type="spellEnd"/>
      <w:r w:rsidRPr="00EF3431">
        <w:rPr>
          <w:rFonts w:ascii="Times New Roman" w:eastAsia="Calibri" w:hAnsi="Times New Roman" w:cs="Times New Roman"/>
          <w:color w:val="000000" w:themeColor="text1"/>
          <w:sz w:val="24"/>
          <w:szCs w:val="24"/>
        </w:rPr>
        <w:t xml:space="preserve"> с Сузах, с большой точностью подтвердили, что описанные в </w:t>
      </w:r>
      <w:proofErr w:type="spellStart"/>
      <w:r w:rsidRPr="00EF3431">
        <w:rPr>
          <w:rFonts w:ascii="Times New Roman" w:eastAsia="Calibri" w:hAnsi="Times New Roman" w:cs="Times New Roman"/>
          <w:color w:val="000000" w:themeColor="text1"/>
          <w:sz w:val="24"/>
          <w:szCs w:val="24"/>
        </w:rPr>
        <w:t>Эсфири</w:t>
      </w:r>
      <w:proofErr w:type="spellEnd"/>
      <w:r w:rsidRPr="00EF3431">
        <w:rPr>
          <w:rFonts w:ascii="Times New Roman" w:eastAsia="Calibri" w:hAnsi="Times New Roman" w:cs="Times New Roman"/>
          <w:color w:val="000000" w:themeColor="text1"/>
          <w:sz w:val="24"/>
          <w:szCs w:val="24"/>
        </w:rPr>
        <w:t xml:space="preserve"> события </w:t>
      </w:r>
      <w:r w:rsidR="00C87FBC">
        <w:rPr>
          <w:rFonts w:ascii="Times New Roman" w:eastAsia="Calibri" w:hAnsi="Times New Roman" w:cs="Times New Roman"/>
          <w:color w:val="000000" w:themeColor="text1"/>
          <w:sz w:val="24"/>
          <w:szCs w:val="24"/>
        </w:rPr>
        <w:t>—</w:t>
      </w:r>
      <w:r w:rsidRPr="00EF3431">
        <w:rPr>
          <w:rFonts w:ascii="Times New Roman" w:eastAsia="Calibri" w:hAnsi="Times New Roman" w:cs="Times New Roman"/>
          <w:color w:val="000000" w:themeColor="text1"/>
          <w:sz w:val="24"/>
          <w:szCs w:val="24"/>
        </w:rPr>
        <w:t xml:space="preserve"> не вымысел. На глиняных эламских клинописных табличках этих </w:t>
      </w:r>
      <w:r w:rsidR="00B9674E" w:rsidRPr="00EF3431">
        <w:rPr>
          <w:rFonts w:ascii="Times New Roman" w:eastAsia="Calibri" w:hAnsi="Times New Roman" w:cs="Times New Roman"/>
          <w:color w:val="000000" w:themeColor="text1"/>
          <w:sz w:val="24"/>
          <w:szCs w:val="24"/>
        </w:rPr>
        <w:t>архивов мы</w:t>
      </w:r>
      <w:r w:rsidRPr="00EF3431">
        <w:rPr>
          <w:rFonts w:ascii="Times New Roman" w:eastAsia="Calibri" w:hAnsi="Times New Roman" w:cs="Times New Roman"/>
          <w:color w:val="000000" w:themeColor="text1"/>
          <w:sz w:val="24"/>
          <w:szCs w:val="24"/>
        </w:rPr>
        <w:t xml:space="preserve"> находим имена, идентичные многим героям из книги Эсфирь. Ученые реконструировали гипотетическую хронологию событий книги. Табличка на аккадском из </w:t>
      </w:r>
      <w:proofErr w:type="spellStart"/>
      <w:r w:rsidRPr="00EF3431">
        <w:rPr>
          <w:rFonts w:ascii="Times New Roman" w:eastAsia="Calibri" w:hAnsi="Times New Roman" w:cs="Times New Roman"/>
          <w:color w:val="000000" w:themeColor="text1"/>
          <w:sz w:val="24"/>
          <w:szCs w:val="24"/>
        </w:rPr>
        <w:t>Борсиппы</w:t>
      </w:r>
      <w:proofErr w:type="spellEnd"/>
      <w:r w:rsidRPr="00EF3431">
        <w:rPr>
          <w:rFonts w:ascii="Times New Roman" w:eastAsia="Calibri" w:hAnsi="Times New Roman" w:cs="Times New Roman"/>
          <w:color w:val="000000" w:themeColor="text1"/>
          <w:sz w:val="24"/>
          <w:szCs w:val="24"/>
        </w:rPr>
        <w:t xml:space="preserve"> (</w:t>
      </w:r>
      <w:r w:rsidRPr="00EF3431">
        <w:rPr>
          <w:rFonts w:ascii="Times New Roman" w:eastAsia="Calibri" w:hAnsi="Times New Roman" w:cs="Times New Roman"/>
          <w:i/>
          <w:color w:val="000000" w:themeColor="text1"/>
          <w:sz w:val="24"/>
          <w:szCs w:val="24"/>
          <w:lang w:val="en-US"/>
        </w:rPr>
        <w:t>Amherst</w:t>
      </w:r>
      <w:r w:rsidRPr="00EF3431">
        <w:rPr>
          <w:rFonts w:ascii="Times New Roman" w:eastAsia="Calibri" w:hAnsi="Times New Roman" w:cs="Times New Roman"/>
          <w:color w:val="000000" w:themeColor="text1"/>
          <w:sz w:val="24"/>
          <w:szCs w:val="24"/>
        </w:rPr>
        <w:t xml:space="preserve"> 258), опубликованная </w:t>
      </w:r>
      <w:proofErr w:type="spellStart"/>
      <w:r w:rsidRPr="00EF3431">
        <w:rPr>
          <w:rFonts w:ascii="Times New Roman" w:eastAsia="Calibri" w:hAnsi="Times New Roman" w:cs="Times New Roman"/>
          <w:color w:val="000000" w:themeColor="text1"/>
          <w:sz w:val="24"/>
          <w:szCs w:val="24"/>
        </w:rPr>
        <w:t>Унгнадом</w:t>
      </w:r>
      <w:proofErr w:type="spellEnd"/>
      <w:r w:rsidRPr="00EF3431">
        <w:rPr>
          <w:rFonts w:ascii="Times New Roman" w:eastAsia="Calibri" w:hAnsi="Times New Roman" w:cs="Times New Roman"/>
          <w:color w:val="000000" w:themeColor="text1"/>
          <w:sz w:val="24"/>
          <w:szCs w:val="24"/>
        </w:rPr>
        <w:t xml:space="preserve">, подтвердила, что </w:t>
      </w:r>
      <w:proofErr w:type="spellStart"/>
      <w:r w:rsidRPr="00EF3431">
        <w:rPr>
          <w:rFonts w:ascii="Times New Roman" w:eastAsia="Calibri" w:hAnsi="Times New Roman" w:cs="Times New Roman"/>
          <w:color w:val="000000" w:themeColor="text1"/>
          <w:sz w:val="24"/>
          <w:szCs w:val="24"/>
        </w:rPr>
        <w:t>Мордехай</w:t>
      </w:r>
      <w:proofErr w:type="spellEnd"/>
      <w:r w:rsidRPr="00EF3431">
        <w:rPr>
          <w:rFonts w:ascii="Times New Roman" w:eastAsia="Calibri" w:hAnsi="Times New Roman" w:cs="Times New Roman"/>
          <w:color w:val="000000" w:themeColor="text1"/>
          <w:sz w:val="24"/>
          <w:szCs w:val="24"/>
        </w:rPr>
        <w:t xml:space="preserve"> действительно занимал высокий административный пост при дворе, т.е., как сказано в </w:t>
      </w:r>
      <w:proofErr w:type="spellStart"/>
      <w:r w:rsidRPr="00EF3431">
        <w:rPr>
          <w:rFonts w:ascii="Times New Roman" w:eastAsia="Calibri" w:hAnsi="Times New Roman" w:cs="Times New Roman"/>
          <w:color w:val="000000" w:themeColor="text1"/>
          <w:sz w:val="24"/>
          <w:szCs w:val="24"/>
        </w:rPr>
        <w:t>Эсфири</w:t>
      </w:r>
      <w:proofErr w:type="spellEnd"/>
      <w:r w:rsidRPr="00EF3431">
        <w:rPr>
          <w:rFonts w:ascii="Times New Roman" w:eastAsia="Calibri" w:hAnsi="Times New Roman" w:cs="Times New Roman"/>
          <w:color w:val="000000" w:themeColor="text1"/>
          <w:sz w:val="24"/>
          <w:szCs w:val="24"/>
        </w:rPr>
        <w:t>, «сидел у врат» царя (</w:t>
      </w:r>
      <w:proofErr w:type="spellStart"/>
      <w:r w:rsidRPr="00EF3431">
        <w:rPr>
          <w:rFonts w:ascii="Times New Roman" w:eastAsia="Calibri" w:hAnsi="Times New Roman" w:cs="Times New Roman"/>
          <w:i/>
          <w:color w:val="000000" w:themeColor="text1"/>
          <w:sz w:val="24"/>
          <w:szCs w:val="24"/>
        </w:rPr>
        <w:t>Есф</w:t>
      </w:r>
      <w:proofErr w:type="spellEnd"/>
      <w:r w:rsidRPr="00EF3431">
        <w:rPr>
          <w:rFonts w:ascii="Times New Roman" w:eastAsia="Calibri" w:hAnsi="Times New Roman" w:cs="Times New Roman"/>
          <w:color w:val="000000" w:themeColor="text1"/>
          <w:sz w:val="24"/>
          <w:szCs w:val="24"/>
        </w:rPr>
        <w:t>. 2:21; 3: 2</w:t>
      </w:r>
      <w:r w:rsidR="00DD5BB4">
        <w:rPr>
          <w:rFonts w:ascii="Times New Roman" w:eastAsia="Calibri" w:hAnsi="Times New Roman" w:cs="Times New Roman"/>
          <w:color w:val="000000" w:themeColor="text1"/>
          <w:sz w:val="24"/>
          <w:szCs w:val="24"/>
        </w:rPr>
        <w:t>–</w:t>
      </w:r>
      <w:r w:rsidRPr="00EF3431">
        <w:rPr>
          <w:rFonts w:ascii="Times New Roman" w:eastAsia="Calibri" w:hAnsi="Times New Roman" w:cs="Times New Roman"/>
          <w:color w:val="000000" w:themeColor="text1"/>
          <w:sz w:val="24"/>
          <w:szCs w:val="24"/>
        </w:rPr>
        <w:t xml:space="preserve">4; 5: 13). Из арамейских документов казны Персеполя следует, что в 19-ый год правления Ксеркса в царском казначействе произошли перестановки, в результате чего был замещен и главный </w:t>
      </w:r>
      <w:proofErr w:type="spellStart"/>
      <w:r w:rsidRPr="00EF3431">
        <w:rPr>
          <w:rFonts w:ascii="Times New Roman" w:eastAsia="Calibri" w:hAnsi="Times New Roman" w:cs="Times New Roman"/>
          <w:color w:val="000000" w:themeColor="text1"/>
          <w:sz w:val="24"/>
          <w:szCs w:val="24"/>
        </w:rPr>
        <w:lastRenderedPageBreak/>
        <w:t>сеган</w:t>
      </w:r>
      <w:proofErr w:type="spellEnd"/>
      <w:r w:rsidRPr="00EF3431">
        <w:rPr>
          <w:rFonts w:ascii="Times New Roman" w:eastAsia="Calibri" w:hAnsi="Times New Roman" w:cs="Times New Roman"/>
          <w:color w:val="000000" w:themeColor="text1"/>
          <w:sz w:val="24"/>
          <w:szCs w:val="24"/>
        </w:rPr>
        <w:t xml:space="preserve">: должность неожиданно получил некий </w:t>
      </w:r>
      <w:proofErr w:type="spellStart"/>
      <w:r w:rsidRPr="00EF3431">
        <w:rPr>
          <w:rFonts w:ascii="Times New Roman" w:eastAsia="Calibri" w:hAnsi="Times New Roman" w:cs="Times New Roman"/>
          <w:color w:val="000000" w:themeColor="text1"/>
          <w:sz w:val="24"/>
          <w:szCs w:val="24"/>
        </w:rPr>
        <w:t>Митрака</w:t>
      </w:r>
      <w:proofErr w:type="spellEnd"/>
      <w:r w:rsidRPr="00EF3431">
        <w:rPr>
          <w:rFonts w:ascii="Times New Roman" w:eastAsia="Calibri" w:hAnsi="Times New Roman" w:cs="Times New Roman"/>
          <w:color w:val="000000" w:themeColor="text1"/>
          <w:sz w:val="24"/>
          <w:szCs w:val="24"/>
        </w:rPr>
        <w:t xml:space="preserve">, который пробыл на этом посту до 7-го года правления </w:t>
      </w:r>
      <w:proofErr w:type="spellStart"/>
      <w:r w:rsidRPr="00EF3431">
        <w:rPr>
          <w:rFonts w:ascii="Times New Roman" w:eastAsia="Calibri" w:hAnsi="Times New Roman" w:cs="Times New Roman"/>
          <w:color w:val="000000" w:themeColor="text1"/>
          <w:sz w:val="24"/>
          <w:szCs w:val="24"/>
        </w:rPr>
        <w:t>Артарксеркса</w:t>
      </w:r>
      <w:proofErr w:type="spellEnd"/>
      <w:r w:rsidRPr="00EF3431">
        <w:rPr>
          <w:rFonts w:ascii="Times New Roman" w:eastAsia="Calibri" w:hAnsi="Times New Roman" w:cs="Times New Roman"/>
          <w:color w:val="000000" w:themeColor="text1"/>
          <w:sz w:val="24"/>
          <w:szCs w:val="24"/>
        </w:rPr>
        <w:t xml:space="preserve"> 1 (458/457 гг. до н.э.), а потом исчез так же внезапно, как и появился. Благодаря анализу имени </w:t>
      </w:r>
      <w:proofErr w:type="spellStart"/>
      <w:r w:rsidRPr="00EF3431">
        <w:rPr>
          <w:rFonts w:ascii="Times New Roman" w:eastAsia="Calibri" w:hAnsi="Times New Roman" w:cs="Times New Roman"/>
          <w:color w:val="000000" w:themeColor="text1"/>
          <w:sz w:val="24"/>
          <w:szCs w:val="24"/>
        </w:rPr>
        <w:t>Митрака</w:t>
      </w:r>
      <w:proofErr w:type="spellEnd"/>
      <w:r w:rsidRPr="00EF3431">
        <w:rPr>
          <w:rFonts w:ascii="Times New Roman" w:eastAsia="Calibri" w:hAnsi="Times New Roman" w:cs="Times New Roman"/>
          <w:color w:val="000000" w:themeColor="text1"/>
          <w:sz w:val="24"/>
          <w:szCs w:val="24"/>
        </w:rPr>
        <w:t xml:space="preserve"> было отмечено, что через метатезу в одной табличке дана транскрипция </w:t>
      </w:r>
      <w:proofErr w:type="spellStart"/>
      <w:r w:rsidRPr="00EF3431">
        <w:rPr>
          <w:rFonts w:ascii="Times New Roman" w:eastAsia="Calibri" w:hAnsi="Times New Roman" w:cs="Times New Roman"/>
          <w:i/>
          <w:color w:val="000000" w:themeColor="text1"/>
          <w:sz w:val="24"/>
          <w:szCs w:val="24"/>
          <w:lang w:val="en-US"/>
        </w:rPr>
        <w:t>mrtk</w:t>
      </w:r>
      <w:proofErr w:type="spellEnd"/>
      <w:r w:rsidRPr="00EF3431">
        <w:rPr>
          <w:rFonts w:ascii="Times New Roman" w:eastAsia="Calibri" w:hAnsi="Times New Roman" w:cs="Times New Roman"/>
          <w:color w:val="000000" w:themeColor="text1"/>
          <w:sz w:val="24"/>
          <w:szCs w:val="24"/>
        </w:rPr>
        <w:t xml:space="preserve"> (</w:t>
      </w:r>
      <w:r w:rsidRPr="00EF3431">
        <w:rPr>
          <w:rFonts w:ascii="Times New Roman" w:eastAsia="Calibri" w:hAnsi="Times New Roman" w:cs="Times New Roman"/>
          <w:noProof/>
          <w:color w:val="000000" w:themeColor="text1"/>
          <w:sz w:val="24"/>
          <w:szCs w:val="24"/>
          <w:lang w:eastAsia="ru-RU"/>
        </w:rPr>
        <w:drawing>
          <wp:inline distT="0" distB="0" distL="0" distR="0" wp14:anchorId="198801F4" wp14:editId="11BFA2D8">
            <wp:extent cx="276225" cy="123825"/>
            <wp:effectExtent l="0" t="0" r="9525" b="9525"/>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25" cy="123825"/>
                    </a:xfrm>
                    <a:prstGeom prst="rect">
                      <a:avLst/>
                    </a:prstGeom>
                    <a:noFill/>
                    <a:ln>
                      <a:noFill/>
                    </a:ln>
                  </pic:spPr>
                </pic:pic>
              </a:graphicData>
            </a:graphic>
          </wp:inline>
        </w:drawing>
      </w:r>
      <w:r w:rsidRPr="00EF3431">
        <w:rPr>
          <w:rFonts w:ascii="Times New Roman" w:eastAsia="Calibri" w:hAnsi="Times New Roman" w:cs="Times New Roman"/>
          <w:color w:val="000000" w:themeColor="text1"/>
          <w:sz w:val="24"/>
          <w:szCs w:val="24"/>
        </w:rPr>
        <w:t xml:space="preserve">), что, как отмечают ученые, фонетически тождественно имени </w:t>
      </w:r>
      <w:proofErr w:type="spellStart"/>
      <w:r w:rsidRPr="00EF3431">
        <w:rPr>
          <w:rFonts w:ascii="Times New Roman" w:eastAsia="Calibri" w:hAnsi="Times New Roman" w:cs="Times New Roman"/>
          <w:color w:val="000000" w:themeColor="text1"/>
          <w:sz w:val="24"/>
          <w:szCs w:val="24"/>
        </w:rPr>
        <w:t>Мордехай</w:t>
      </w:r>
      <w:proofErr w:type="spellEnd"/>
      <w:r w:rsidRPr="00EF3431">
        <w:rPr>
          <w:rFonts w:ascii="Times New Roman" w:eastAsia="Calibri" w:hAnsi="Times New Roman" w:cs="Times New Roman"/>
          <w:color w:val="000000" w:themeColor="text1"/>
          <w:sz w:val="24"/>
          <w:szCs w:val="24"/>
        </w:rPr>
        <w:t xml:space="preserve">. Предполагается, что под этими именами может скрываться фигура Мордехая из книги Эсфирь. Также было обращено внимание на тот факт, что это имя исчезает их архивов именно в 7-ой год правления Артаксеркса (458 г.) </w:t>
      </w:r>
      <w:r w:rsidR="00C87FBC">
        <w:rPr>
          <w:rFonts w:ascii="Times New Roman" w:eastAsia="Calibri" w:hAnsi="Times New Roman" w:cs="Times New Roman"/>
          <w:color w:val="000000" w:themeColor="text1"/>
          <w:sz w:val="24"/>
          <w:szCs w:val="24"/>
        </w:rPr>
        <w:t>—</w:t>
      </w:r>
      <w:r w:rsidRPr="00EF3431">
        <w:rPr>
          <w:rFonts w:ascii="Times New Roman" w:eastAsia="Calibri" w:hAnsi="Times New Roman" w:cs="Times New Roman"/>
          <w:color w:val="000000" w:themeColor="text1"/>
          <w:sz w:val="24"/>
          <w:szCs w:val="24"/>
        </w:rPr>
        <w:t xml:space="preserve"> т.е. тогда, когда «пошли в Иерусалим и некоторые из сынов Израилевых, и из священников и левитов, и певцов и привратников и </w:t>
      </w:r>
      <w:proofErr w:type="spellStart"/>
      <w:r w:rsidRPr="00EF3431">
        <w:rPr>
          <w:rFonts w:ascii="Times New Roman" w:eastAsia="Calibri" w:hAnsi="Times New Roman" w:cs="Times New Roman"/>
          <w:color w:val="000000" w:themeColor="text1"/>
          <w:sz w:val="24"/>
          <w:szCs w:val="24"/>
        </w:rPr>
        <w:t>нефинеев</w:t>
      </w:r>
      <w:proofErr w:type="spellEnd"/>
      <w:r w:rsidRPr="00EF3431">
        <w:rPr>
          <w:rFonts w:ascii="Times New Roman" w:eastAsia="Calibri" w:hAnsi="Times New Roman" w:cs="Times New Roman"/>
          <w:color w:val="000000" w:themeColor="text1"/>
          <w:sz w:val="24"/>
          <w:szCs w:val="24"/>
        </w:rPr>
        <w:t xml:space="preserve"> в седьмой год царя </w:t>
      </w:r>
      <w:proofErr w:type="spellStart"/>
      <w:r w:rsidRPr="00EF3431">
        <w:rPr>
          <w:rFonts w:ascii="Times New Roman" w:eastAsia="Calibri" w:hAnsi="Times New Roman" w:cs="Times New Roman"/>
          <w:color w:val="000000" w:themeColor="text1"/>
          <w:sz w:val="24"/>
          <w:szCs w:val="24"/>
        </w:rPr>
        <w:t>Артаксеркса</w:t>
      </w:r>
      <w:proofErr w:type="spellEnd"/>
      <w:r w:rsidRPr="00EF3431">
        <w:rPr>
          <w:rFonts w:ascii="Times New Roman" w:eastAsia="Calibri" w:hAnsi="Times New Roman" w:cs="Times New Roman"/>
          <w:color w:val="000000" w:themeColor="text1"/>
          <w:sz w:val="24"/>
          <w:szCs w:val="24"/>
        </w:rPr>
        <w:t xml:space="preserve">» (1 </w:t>
      </w:r>
      <w:proofErr w:type="spellStart"/>
      <w:r w:rsidRPr="00EF3431">
        <w:rPr>
          <w:rFonts w:ascii="Times New Roman" w:eastAsia="Calibri" w:hAnsi="Times New Roman" w:cs="Times New Roman"/>
          <w:i/>
          <w:color w:val="000000" w:themeColor="text1"/>
          <w:sz w:val="24"/>
          <w:szCs w:val="24"/>
        </w:rPr>
        <w:t>Езд</w:t>
      </w:r>
      <w:proofErr w:type="spellEnd"/>
      <w:r w:rsidRPr="00EF3431">
        <w:rPr>
          <w:rFonts w:ascii="Times New Roman" w:eastAsia="Calibri" w:hAnsi="Times New Roman" w:cs="Times New Roman"/>
          <w:color w:val="000000" w:themeColor="text1"/>
          <w:sz w:val="24"/>
          <w:szCs w:val="24"/>
        </w:rPr>
        <w:t xml:space="preserve">. 7:7). Также в 19-ый год Ксеркса, когда </w:t>
      </w:r>
      <w:proofErr w:type="spellStart"/>
      <w:r w:rsidRPr="00EF3431">
        <w:rPr>
          <w:rFonts w:ascii="Times New Roman" w:eastAsia="Calibri" w:hAnsi="Times New Roman" w:cs="Times New Roman"/>
          <w:color w:val="000000" w:themeColor="text1"/>
          <w:sz w:val="24"/>
          <w:szCs w:val="24"/>
        </w:rPr>
        <w:t>Митрака</w:t>
      </w:r>
      <w:proofErr w:type="spellEnd"/>
      <w:r w:rsidRPr="00EF3431">
        <w:rPr>
          <w:rFonts w:ascii="Times New Roman" w:eastAsia="Calibri" w:hAnsi="Times New Roman" w:cs="Times New Roman"/>
          <w:color w:val="000000" w:themeColor="text1"/>
          <w:sz w:val="24"/>
          <w:szCs w:val="24"/>
        </w:rPr>
        <w:t>/</w:t>
      </w:r>
      <w:proofErr w:type="spellStart"/>
      <w:r w:rsidRPr="00EF3431">
        <w:rPr>
          <w:rFonts w:ascii="Times New Roman" w:eastAsia="Calibri" w:hAnsi="Times New Roman" w:cs="Times New Roman"/>
          <w:color w:val="000000" w:themeColor="text1"/>
          <w:sz w:val="24"/>
          <w:szCs w:val="24"/>
        </w:rPr>
        <w:t>Мордехай</w:t>
      </w:r>
      <w:proofErr w:type="spellEnd"/>
      <w:r w:rsidRPr="00EF3431">
        <w:rPr>
          <w:rFonts w:ascii="Times New Roman" w:eastAsia="Calibri" w:hAnsi="Times New Roman" w:cs="Times New Roman"/>
          <w:color w:val="000000" w:themeColor="text1"/>
          <w:sz w:val="24"/>
          <w:szCs w:val="24"/>
        </w:rPr>
        <w:t xml:space="preserve"> был назначен </w:t>
      </w:r>
      <w:proofErr w:type="spellStart"/>
      <w:r w:rsidRPr="00EF3431">
        <w:rPr>
          <w:rFonts w:ascii="Times New Roman" w:eastAsia="Calibri" w:hAnsi="Times New Roman" w:cs="Times New Roman"/>
          <w:color w:val="000000" w:themeColor="text1"/>
          <w:sz w:val="24"/>
          <w:szCs w:val="24"/>
        </w:rPr>
        <w:t>сеганом</w:t>
      </w:r>
      <w:proofErr w:type="spellEnd"/>
      <w:r w:rsidRPr="00EF3431">
        <w:rPr>
          <w:rFonts w:ascii="Times New Roman" w:eastAsia="Calibri" w:hAnsi="Times New Roman" w:cs="Times New Roman"/>
          <w:color w:val="000000" w:themeColor="text1"/>
          <w:sz w:val="24"/>
          <w:szCs w:val="24"/>
        </w:rPr>
        <w:t xml:space="preserve">, вводится в оборот новая царская печать «Ксеркс, Великий Царь», использование которой, однако, исчезает в год исчезновения Мордехая </w:t>
      </w:r>
      <w:r w:rsidR="00C87FBC">
        <w:rPr>
          <w:rFonts w:ascii="Times New Roman" w:eastAsia="Calibri" w:hAnsi="Times New Roman" w:cs="Times New Roman"/>
          <w:color w:val="000000" w:themeColor="text1"/>
          <w:sz w:val="24"/>
          <w:szCs w:val="24"/>
        </w:rPr>
        <w:t>—</w:t>
      </w:r>
      <w:r w:rsidRPr="00EF3431">
        <w:rPr>
          <w:rFonts w:ascii="Times New Roman" w:eastAsia="Calibri" w:hAnsi="Times New Roman" w:cs="Times New Roman"/>
          <w:color w:val="000000" w:themeColor="text1"/>
          <w:sz w:val="24"/>
          <w:szCs w:val="24"/>
        </w:rPr>
        <w:t xml:space="preserve"> в 7-ой год Артаксеркса. Не исключено, что в 19-ый год своего правления «снял царь перстень свой, который он отнял у Амана, и отдал его </w:t>
      </w:r>
      <w:proofErr w:type="spellStart"/>
      <w:r w:rsidRPr="00EF3431">
        <w:rPr>
          <w:rFonts w:ascii="Times New Roman" w:eastAsia="Calibri" w:hAnsi="Times New Roman" w:cs="Times New Roman"/>
          <w:color w:val="000000" w:themeColor="text1"/>
          <w:sz w:val="24"/>
          <w:szCs w:val="24"/>
        </w:rPr>
        <w:t>Мордехаю</w:t>
      </w:r>
      <w:proofErr w:type="spellEnd"/>
      <w:r w:rsidRPr="00EF3431">
        <w:rPr>
          <w:rFonts w:ascii="Times New Roman" w:eastAsia="Calibri" w:hAnsi="Times New Roman" w:cs="Times New Roman"/>
          <w:color w:val="000000" w:themeColor="text1"/>
          <w:sz w:val="24"/>
          <w:szCs w:val="24"/>
        </w:rPr>
        <w:t>» (</w:t>
      </w:r>
      <w:proofErr w:type="spellStart"/>
      <w:r w:rsidRPr="00EF3431">
        <w:rPr>
          <w:rFonts w:ascii="Times New Roman" w:eastAsia="Calibri" w:hAnsi="Times New Roman" w:cs="Times New Roman"/>
          <w:i/>
          <w:color w:val="000000" w:themeColor="text1"/>
          <w:sz w:val="24"/>
          <w:szCs w:val="24"/>
        </w:rPr>
        <w:t>Есф</w:t>
      </w:r>
      <w:proofErr w:type="spellEnd"/>
      <w:r w:rsidRPr="00EF3431">
        <w:rPr>
          <w:rFonts w:ascii="Times New Roman" w:eastAsia="Calibri" w:hAnsi="Times New Roman" w:cs="Times New Roman"/>
          <w:color w:val="000000" w:themeColor="text1"/>
          <w:sz w:val="24"/>
          <w:szCs w:val="24"/>
        </w:rPr>
        <w:t>. 8:2). Разбору всех этих вещей будет посвящен наш доклад.</w:t>
      </w:r>
    </w:p>
    <w:p w14:paraId="672CB8B6" w14:textId="41E3DEE2"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6.</w:t>
      </w:r>
      <w:r w:rsidRPr="00EF3431">
        <w:rPr>
          <w:rFonts w:ascii="Times New Roman" w:hAnsi="Times New Roman" w:cs="Times New Roman"/>
          <w:b/>
          <w:bCs/>
          <w:color w:val="000000" w:themeColor="text1"/>
          <w:sz w:val="24"/>
          <w:szCs w:val="24"/>
        </w:rPr>
        <w:t xml:space="preserve"> Демин Ростислав Николаевич</w:t>
      </w:r>
      <w:r w:rsidRPr="00EF3431">
        <w:rPr>
          <w:rFonts w:ascii="Times New Roman" w:hAnsi="Times New Roman" w:cs="Times New Roman"/>
          <w:color w:val="000000" w:themeColor="text1"/>
          <w:sz w:val="24"/>
          <w:szCs w:val="24"/>
        </w:rPr>
        <w:t xml:space="preserve"> </w:t>
      </w:r>
      <w:r w:rsidR="0087068E" w:rsidRPr="00EF3431">
        <w:rPr>
          <w:rFonts w:ascii="Times New Roman" w:hAnsi="Times New Roman" w:cs="Times New Roman"/>
          <w:color w:val="000000" w:themeColor="text1"/>
          <w:sz w:val="24"/>
          <w:szCs w:val="24"/>
        </w:rPr>
        <w:t>(Санкт-Петербург), н</w:t>
      </w:r>
      <w:r w:rsidRPr="00EF3431">
        <w:rPr>
          <w:rFonts w:ascii="Times New Roman" w:hAnsi="Times New Roman" w:cs="Times New Roman"/>
          <w:color w:val="000000" w:themeColor="text1"/>
          <w:sz w:val="24"/>
          <w:szCs w:val="24"/>
        </w:rPr>
        <w:t>езависимый исследователь</w:t>
      </w:r>
      <w:r w:rsidR="005902F6" w:rsidRPr="00EF3431">
        <w:rPr>
          <w:rFonts w:ascii="Times New Roman" w:hAnsi="Times New Roman" w:cs="Times New Roman"/>
          <w:color w:val="000000" w:themeColor="text1"/>
          <w:sz w:val="24"/>
          <w:szCs w:val="24"/>
        </w:rPr>
        <w:t>.</w:t>
      </w:r>
    </w:p>
    <w:p w14:paraId="39B6FABB" w14:textId="07BB517A" w:rsidR="007777CF" w:rsidRPr="00EF3431" w:rsidRDefault="007777CF" w:rsidP="007777CF">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«Друзья идей» в древней Греции и «платонизм» </w:t>
      </w:r>
      <w:proofErr w:type="spellStart"/>
      <w:r w:rsidRPr="00EF3431">
        <w:rPr>
          <w:rFonts w:ascii="Times New Roman" w:hAnsi="Times New Roman" w:cs="Times New Roman"/>
          <w:b/>
          <w:bCs/>
          <w:color w:val="000000" w:themeColor="text1"/>
          <w:sz w:val="24"/>
          <w:szCs w:val="24"/>
        </w:rPr>
        <w:t>Гунсунь</w:t>
      </w:r>
      <w:proofErr w:type="spellEnd"/>
      <w:r w:rsidRPr="00EF3431">
        <w:rPr>
          <w:rFonts w:ascii="Times New Roman" w:hAnsi="Times New Roman" w:cs="Times New Roman"/>
          <w:b/>
          <w:bCs/>
          <w:color w:val="000000" w:themeColor="text1"/>
          <w:sz w:val="24"/>
          <w:szCs w:val="24"/>
        </w:rPr>
        <w:t xml:space="preserve"> Луна</w:t>
      </w:r>
    </w:p>
    <w:p w14:paraId="3BBD9EE4" w14:textId="76C2D3CA" w:rsidR="007777CF" w:rsidRPr="00EF3431" w:rsidRDefault="007777CF" w:rsidP="007777C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диалоге «Софист» (248а) Платон говорит о «друзьях идей». Существует точка зрения, что под этими «друзьями идей» имеются в виду представители </w:t>
      </w:r>
      <w:proofErr w:type="spellStart"/>
      <w:r w:rsidRPr="00EF3431">
        <w:rPr>
          <w:rFonts w:ascii="Times New Roman" w:hAnsi="Times New Roman" w:cs="Times New Roman"/>
          <w:color w:val="000000" w:themeColor="text1"/>
          <w:sz w:val="24"/>
          <w:szCs w:val="24"/>
        </w:rPr>
        <w:t>мегарской</w:t>
      </w:r>
      <w:proofErr w:type="spellEnd"/>
      <w:r w:rsidRPr="00EF3431">
        <w:rPr>
          <w:rFonts w:ascii="Times New Roman" w:hAnsi="Times New Roman" w:cs="Times New Roman"/>
          <w:color w:val="000000" w:themeColor="text1"/>
          <w:sz w:val="24"/>
          <w:szCs w:val="24"/>
        </w:rPr>
        <w:t xml:space="preserve"> школы, так как из всех сократических школ об идеях говорили только представители данной школы. Считается также, что в первой части платоновского «Парменида» (129а–135b) Платон критикует не свое учение об идеях, и что сторонниками этого критикуемого дуалистического учения могли быть </w:t>
      </w:r>
      <w:proofErr w:type="spellStart"/>
      <w:r w:rsidRPr="00EF3431">
        <w:rPr>
          <w:rFonts w:ascii="Times New Roman" w:hAnsi="Times New Roman" w:cs="Times New Roman"/>
          <w:color w:val="000000" w:themeColor="text1"/>
          <w:sz w:val="24"/>
          <w:szCs w:val="24"/>
        </w:rPr>
        <w:t>мегарские</w:t>
      </w:r>
      <w:proofErr w:type="spellEnd"/>
      <w:r w:rsidRPr="00EF3431">
        <w:rPr>
          <w:rFonts w:ascii="Times New Roman" w:hAnsi="Times New Roman" w:cs="Times New Roman"/>
          <w:color w:val="000000" w:themeColor="text1"/>
          <w:sz w:val="24"/>
          <w:szCs w:val="24"/>
        </w:rPr>
        <w:t xml:space="preserve"> философы. В выступлении утверждается, что малая известность этой сократической школы не позволяла и не позволяет увидеть её сходство с существовавшей в V–III вв. до н.э. древнекитайской школой имен (мин </w:t>
      </w:r>
      <w:proofErr w:type="spellStart"/>
      <w:r w:rsidRPr="00EF3431">
        <w:rPr>
          <w:rFonts w:ascii="Times New Roman" w:hAnsi="Times New Roman" w:cs="Times New Roman"/>
          <w:color w:val="000000" w:themeColor="text1"/>
          <w:sz w:val="24"/>
          <w:szCs w:val="24"/>
        </w:rPr>
        <w:t>цзя</w:t>
      </w:r>
      <w:proofErr w:type="spellEnd"/>
      <w:r w:rsidRPr="00EF3431">
        <w:rPr>
          <w:rFonts w:ascii="Times New Roman" w:hAnsi="Times New Roman" w:cs="Times New Roman"/>
          <w:color w:val="000000" w:themeColor="text1"/>
          <w:sz w:val="24"/>
          <w:szCs w:val="24"/>
        </w:rPr>
        <w:t xml:space="preserve">), наиболее известными представителями которой были Хуэй Ши (IV–III вв. до н.э.) и </w:t>
      </w:r>
      <w:proofErr w:type="spellStart"/>
      <w:r w:rsidRPr="00EF3431">
        <w:rPr>
          <w:rFonts w:ascii="Times New Roman" w:hAnsi="Times New Roman" w:cs="Times New Roman"/>
          <w:color w:val="000000" w:themeColor="text1"/>
          <w:sz w:val="24"/>
          <w:szCs w:val="24"/>
        </w:rPr>
        <w:t>Гунсунь</w:t>
      </w:r>
      <w:proofErr w:type="spellEnd"/>
      <w:r w:rsidRPr="00EF3431">
        <w:rPr>
          <w:rFonts w:ascii="Times New Roman" w:hAnsi="Times New Roman" w:cs="Times New Roman"/>
          <w:color w:val="000000" w:themeColor="text1"/>
          <w:sz w:val="24"/>
          <w:szCs w:val="24"/>
        </w:rPr>
        <w:t xml:space="preserve"> Лун (IV–III вв. до н.э.). Как и </w:t>
      </w:r>
      <w:proofErr w:type="spellStart"/>
      <w:r w:rsidRPr="00EF3431">
        <w:rPr>
          <w:rFonts w:ascii="Times New Roman" w:hAnsi="Times New Roman" w:cs="Times New Roman"/>
          <w:color w:val="000000" w:themeColor="text1"/>
          <w:sz w:val="24"/>
          <w:szCs w:val="24"/>
        </w:rPr>
        <w:t>мегарики</w:t>
      </w:r>
      <w:proofErr w:type="spellEnd"/>
      <w:r w:rsidRPr="00EF3431">
        <w:rPr>
          <w:rFonts w:ascii="Times New Roman" w:hAnsi="Times New Roman" w:cs="Times New Roman"/>
          <w:color w:val="000000" w:themeColor="text1"/>
          <w:sz w:val="24"/>
          <w:szCs w:val="24"/>
        </w:rPr>
        <w:t xml:space="preserve">, представители школы имен уделяли внимание спорам, парадоксальным высказываниям и софизмам, что дает основание исследователям отмечать сходство древнекитайских мыслителей этой школы с философами древней Греции — прежде всего, софистами и элеатами, в частности с Зеноном Элейским и его апориями, тогда как сравнение с </w:t>
      </w:r>
      <w:proofErr w:type="spellStart"/>
      <w:r w:rsidRPr="00EF3431">
        <w:rPr>
          <w:rFonts w:ascii="Times New Roman" w:hAnsi="Times New Roman" w:cs="Times New Roman"/>
          <w:color w:val="000000" w:themeColor="text1"/>
          <w:sz w:val="24"/>
          <w:szCs w:val="24"/>
        </w:rPr>
        <w:t>мегарской</w:t>
      </w:r>
      <w:proofErr w:type="spellEnd"/>
      <w:r w:rsidRPr="00EF3431">
        <w:rPr>
          <w:rFonts w:ascii="Times New Roman" w:hAnsi="Times New Roman" w:cs="Times New Roman"/>
          <w:color w:val="000000" w:themeColor="text1"/>
          <w:sz w:val="24"/>
          <w:szCs w:val="24"/>
        </w:rPr>
        <w:t xml:space="preserve"> школой остается без внимания. Это не позволяет увидеть сходство со взглядами </w:t>
      </w:r>
      <w:proofErr w:type="spellStart"/>
      <w:r w:rsidRPr="00EF3431">
        <w:rPr>
          <w:rFonts w:ascii="Times New Roman" w:hAnsi="Times New Roman" w:cs="Times New Roman"/>
          <w:color w:val="000000" w:themeColor="text1"/>
          <w:sz w:val="24"/>
          <w:szCs w:val="24"/>
        </w:rPr>
        <w:t>Гунсунь</w:t>
      </w:r>
      <w:proofErr w:type="spellEnd"/>
      <w:r w:rsidRPr="00EF3431">
        <w:rPr>
          <w:rFonts w:ascii="Times New Roman" w:hAnsi="Times New Roman" w:cs="Times New Roman"/>
          <w:color w:val="000000" w:themeColor="text1"/>
          <w:sz w:val="24"/>
          <w:szCs w:val="24"/>
        </w:rPr>
        <w:t xml:space="preserve"> Луна, чье учение возможно характеризовать как платонизм. </w:t>
      </w:r>
    </w:p>
    <w:p w14:paraId="0B11A4E0" w14:textId="5036D6EA" w:rsidR="0087068E" w:rsidRPr="00EF3431" w:rsidRDefault="0087068E" w:rsidP="0087068E">
      <w:pPr>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7. </w:t>
      </w:r>
      <w:r w:rsidRPr="00EF3431">
        <w:rPr>
          <w:rFonts w:ascii="Times New Roman" w:hAnsi="Times New Roman" w:cs="Times New Roman"/>
          <w:b/>
          <w:bCs/>
          <w:color w:val="000000" w:themeColor="text1"/>
          <w:sz w:val="24"/>
          <w:szCs w:val="24"/>
        </w:rPr>
        <w:t>Васильева Ольга Олеговна</w:t>
      </w:r>
      <w:r w:rsidRPr="00EF3431">
        <w:rPr>
          <w:rFonts w:ascii="Times New Roman" w:hAnsi="Times New Roman" w:cs="Times New Roman"/>
          <w:color w:val="000000" w:themeColor="text1"/>
          <w:sz w:val="24"/>
          <w:szCs w:val="24"/>
        </w:rPr>
        <w:t xml:space="preserve"> (Москва), магистр религиоведения, </w:t>
      </w:r>
      <w:r w:rsidR="00152CE9" w:rsidRPr="00EF3431">
        <w:rPr>
          <w:rFonts w:ascii="Times New Roman" w:hAnsi="Times New Roman" w:cs="Times New Roman"/>
          <w:color w:val="000000" w:themeColor="text1"/>
          <w:sz w:val="24"/>
          <w:szCs w:val="24"/>
        </w:rPr>
        <w:t xml:space="preserve">аспирант </w:t>
      </w:r>
      <w:r w:rsidRPr="00EF3431">
        <w:rPr>
          <w:rFonts w:ascii="Times New Roman" w:hAnsi="Times New Roman" w:cs="Times New Roman"/>
          <w:color w:val="000000" w:themeColor="text1"/>
          <w:sz w:val="24"/>
          <w:szCs w:val="24"/>
        </w:rPr>
        <w:t xml:space="preserve">РХГА. </w:t>
      </w:r>
    </w:p>
    <w:p w14:paraId="3EEED328" w14:textId="383174C9" w:rsidR="0087068E" w:rsidRPr="00EF3431" w:rsidRDefault="0087068E" w:rsidP="0087068E">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Богиня Геката как Мировая Душа в учении неоплатоников</w:t>
      </w:r>
    </w:p>
    <w:p w14:paraId="6B277EB2" w14:textId="77777777"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Доклад реконструирует и систематизирует образ Гекаты как космического принципа Души Мира (</w:t>
      </w:r>
      <w:proofErr w:type="spellStart"/>
      <w:r w:rsidRPr="00EF3431">
        <w:rPr>
          <w:rFonts w:ascii="Times New Roman" w:hAnsi="Times New Roman" w:cs="Times New Roman"/>
          <w:color w:val="000000" w:themeColor="text1"/>
          <w:sz w:val="24"/>
          <w:szCs w:val="24"/>
        </w:rPr>
        <w:t>ψυχή</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τοῦ</w:t>
      </w:r>
      <w:proofErr w:type="spellEnd"/>
      <w:r w:rsidRPr="00EF3431">
        <w:rPr>
          <w:rFonts w:ascii="Times New Roman" w:hAnsi="Times New Roman" w:cs="Times New Roman"/>
          <w:color w:val="000000" w:themeColor="text1"/>
          <w:sz w:val="24"/>
          <w:szCs w:val="24"/>
        </w:rPr>
        <w:t xml:space="preserve"> πα</w:t>
      </w:r>
      <w:proofErr w:type="spellStart"/>
      <w:r w:rsidRPr="00EF3431">
        <w:rPr>
          <w:rFonts w:ascii="Times New Roman" w:hAnsi="Times New Roman" w:cs="Times New Roman"/>
          <w:color w:val="000000" w:themeColor="text1"/>
          <w:sz w:val="24"/>
          <w:szCs w:val="24"/>
        </w:rPr>
        <w:t>ντός</w:t>
      </w:r>
      <w:proofErr w:type="spellEnd"/>
      <w:r w:rsidRPr="00EF3431">
        <w:rPr>
          <w:rFonts w:ascii="Times New Roman" w:hAnsi="Times New Roman" w:cs="Times New Roman"/>
          <w:color w:val="000000" w:themeColor="text1"/>
          <w:sz w:val="24"/>
          <w:szCs w:val="24"/>
        </w:rPr>
        <w:t xml:space="preserve">) в позднеантичной платонической традиции. Анализ объединяет данные «Халдейских оракулов», комментарии Прокла и теургическую доктрину </w:t>
      </w:r>
      <w:proofErr w:type="spellStart"/>
      <w:r w:rsidRPr="00EF3431">
        <w:rPr>
          <w:rFonts w:ascii="Times New Roman" w:hAnsi="Times New Roman" w:cs="Times New Roman"/>
          <w:color w:val="000000" w:themeColor="text1"/>
          <w:sz w:val="24"/>
          <w:szCs w:val="24"/>
        </w:rPr>
        <w:t>Ямвлиха</w:t>
      </w:r>
      <w:proofErr w:type="spellEnd"/>
      <w:r w:rsidRPr="00EF3431">
        <w:rPr>
          <w:rFonts w:ascii="Times New Roman" w:hAnsi="Times New Roman" w:cs="Times New Roman"/>
          <w:color w:val="000000" w:themeColor="text1"/>
          <w:sz w:val="24"/>
          <w:szCs w:val="24"/>
        </w:rPr>
        <w:t>, выявляя семантику порога (π</w:t>
      </w:r>
      <w:proofErr w:type="spellStart"/>
      <w:r w:rsidRPr="00EF3431">
        <w:rPr>
          <w:rFonts w:ascii="Times New Roman" w:hAnsi="Times New Roman" w:cs="Times New Roman"/>
          <w:color w:val="000000" w:themeColor="text1"/>
          <w:sz w:val="24"/>
          <w:szCs w:val="24"/>
        </w:rPr>
        <w:t>ροθύρ</w:t>
      </w:r>
      <w:proofErr w:type="spellEnd"/>
      <w:r w:rsidRPr="00EF3431">
        <w:rPr>
          <w:rFonts w:ascii="Times New Roman" w:hAnsi="Times New Roman" w:cs="Times New Roman"/>
          <w:color w:val="000000" w:themeColor="text1"/>
          <w:sz w:val="24"/>
          <w:szCs w:val="24"/>
        </w:rPr>
        <w:t>αια) и двустороннего сияния (</w:t>
      </w:r>
      <w:proofErr w:type="spellStart"/>
      <w:r w:rsidRPr="00EF3431">
        <w:rPr>
          <w:rFonts w:ascii="Times New Roman" w:hAnsi="Times New Roman" w:cs="Times New Roman"/>
          <w:color w:val="000000" w:themeColor="text1"/>
          <w:sz w:val="24"/>
          <w:szCs w:val="24"/>
        </w:rPr>
        <w:t>ἀμφιφ</w:t>
      </w:r>
      <w:proofErr w:type="spellEnd"/>
      <w:r w:rsidRPr="00EF3431">
        <w:rPr>
          <w:rFonts w:ascii="Times New Roman" w:hAnsi="Times New Roman" w:cs="Times New Roman"/>
          <w:color w:val="000000" w:themeColor="text1"/>
          <w:sz w:val="24"/>
          <w:szCs w:val="24"/>
        </w:rPr>
        <w:t>αής) как ключей к пониманию медиаторной/посреднической роли Гекаты между Непостижимым/Первым Умом и демиургической Силой.</w:t>
      </w:r>
    </w:p>
    <w:p w14:paraId="35D15BD4" w14:textId="2968CC52"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I. От платоновского учения о Душе Мира к неоплатонической теологии порядков.</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Переосмысление «</w:t>
      </w:r>
      <w:proofErr w:type="spellStart"/>
      <w:r w:rsidRPr="00EF3431">
        <w:rPr>
          <w:rFonts w:ascii="Times New Roman" w:hAnsi="Times New Roman" w:cs="Times New Roman"/>
          <w:color w:val="000000" w:themeColor="text1"/>
          <w:sz w:val="24"/>
          <w:szCs w:val="24"/>
        </w:rPr>
        <w:t>серединности</w:t>
      </w:r>
      <w:proofErr w:type="spellEnd"/>
      <w:r w:rsidRPr="00EF3431">
        <w:rPr>
          <w:rFonts w:ascii="Times New Roman" w:hAnsi="Times New Roman" w:cs="Times New Roman"/>
          <w:color w:val="000000" w:themeColor="text1"/>
          <w:sz w:val="24"/>
          <w:szCs w:val="24"/>
        </w:rPr>
        <w:t>» (</w:t>
      </w:r>
      <w:proofErr w:type="spellStart"/>
      <w:r w:rsidRPr="00EF3431">
        <w:rPr>
          <w:rFonts w:ascii="Times New Roman" w:hAnsi="Times New Roman" w:cs="Times New Roman"/>
          <w:color w:val="000000" w:themeColor="text1"/>
          <w:sz w:val="24"/>
          <w:szCs w:val="24"/>
        </w:rPr>
        <w:t>μεσότης</w:t>
      </w:r>
      <w:proofErr w:type="spellEnd"/>
      <w:r w:rsidRPr="00EF3431">
        <w:rPr>
          <w:rFonts w:ascii="Times New Roman" w:hAnsi="Times New Roman" w:cs="Times New Roman"/>
          <w:color w:val="000000" w:themeColor="text1"/>
          <w:sz w:val="24"/>
          <w:szCs w:val="24"/>
        </w:rPr>
        <w:t>) Души как принципа связи уровней бытия. В «</w:t>
      </w:r>
      <w:proofErr w:type="spellStart"/>
      <w:r w:rsidRPr="00EF3431">
        <w:rPr>
          <w:rFonts w:ascii="Times New Roman" w:hAnsi="Times New Roman" w:cs="Times New Roman"/>
          <w:color w:val="000000" w:themeColor="text1"/>
          <w:sz w:val="24"/>
          <w:szCs w:val="24"/>
        </w:rPr>
        <w:t>Тимее</w:t>
      </w:r>
      <w:proofErr w:type="spellEnd"/>
      <w:r w:rsidRPr="00EF3431">
        <w:rPr>
          <w:rFonts w:ascii="Times New Roman" w:hAnsi="Times New Roman" w:cs="Times New Roman"/>
          <w:color w:val="000000" w:themeColor="text1"/>
          <w:sz w:val="24"/>
          <w:szCs w:val="24"/>
        </w:rPr>
        <w:t xml:space="preserve">» Мировая душа — это Ось Мира, она </w:t>
      </w:r>
      <w:r w:rsidR="00DD5BB4">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«серединная» и связующая, объединяющая Самое</w:t>
      </w:r>
      <w:r w:rsidRPr="00EF3431">
        <w:rPr>
          <w:rFonts w:ascii="MS Mincho" w:eastAsia="MS Mincho" w:hAnsi="MS Mincho" w:cs="MS Mincho" w:hint="eastAsia"/>
          <w:color w:val="000000" w:themeColor="text1"/>
          <w:sz w:val="24"/>
          <w:szCs w:val="24"/>
        </w:rPr>
        <w:t>‑</w:t>
      </w:r>
      <w:r w:rsidRPr="00EF3431">
        <w:rPr>
          <w:rFonts w:ascii="Times New Roman" w:hAnsi="Times New Roman" w:cs="Times New Roman"/>
          <w:color w:val="000000" w:themeColor="text1"/>
          <w:sz w:val="24"/>
          <w:szCs w:val="24"/>
        </w:rPr>
        <w:t xml:space="preserve">тождественное и </w:t>
      </w:r>
      <w:proofErr w:type="gramStart"/>
      <w:r w:rsidRPr="00EF3431">
        <w:rPr>
          <w:rFonts w:ascii="Times New Roman" w:hAnsi="Times New Roman" w:cs="Times New Roman"/>
          <w:color w:val="000000" w:themeColor="text1"/>
          <w:sz w:val="24"/>
          <w:szCs w:val="24"/>
        </w:rPr>
        <w:t>Иное</w:t>
      </w:r>
      <w:proofErr w:type="gramEnd"/>
      <w:r w:rsidRPr="00EF3431">
        <w:rPr>
          <w:rFonts w:ascii="Times New Roman" w:hAnsi="Times New Roman" w:cs="Times New Roman"/>
          <w:color w:val="000000" w:themeColor="text1"/>
          <w:sz w:val="24"/>
          <w:szCs w:val="24"/>
        </w:rPr>
        <w:t xml:space="preserve">, в которой «всё телесное заключено» (36d–e). </w:t>
      </w:r>
      <w:r w:rsidRPr="00EF3431">
        <w:rPr>
          <w:rFonts w:ascii="Times New Roman" w:hAnsi="Times New Roman" w:cs="Times New Roman"/>
          <w:color w:val="000000" w:themeColor="text1"/>
          <w:sz w:val="24"/>
          <w:szCs w:val="24"/>
        </w:rPr>
        <w:lastRenderedPageBreak/>
        <w:t>Математическая «средняя» (</w:t>
      </w:r>
      <w:proofErr w:type="spellStart"/>
      <w:r w:rsidRPr="00EF3431">
        <w:rPr>
          <w:rFonts w:ascii="Times New Roman" w:hAnsi="Times New Roman" w:cs="Times New Roman"/>
          <w:color w:val="000000" w:themeColor="text1"/>
          <w:sz w:val="24"/>
          <w:szCs w:val="24"/>
        </w:rPr>
        <w:t>μεσότης</w:t>
      </w:r>
      <w:proofErr w:type="spellEnd"/>
      <w:r w:rsidRPr="00EF3431">
        <w:rPr>
          <w:rFonts w:ascii="Times New Roman" w:hAnsi="Times New Roman" w:cs="Times New Roman"/>
          <w:color w:val="000000" w:themeColor="text1"/>
          <w:sz w:val="24"/>
          <w:szCs w:val="24"/>
        </w:rPr>
        <w:t>) у Платона (</w:t>
      </w:r>
      <w:proofErr w:type="spellStart"/>
      <w:r w:rsidRPr="00EF3431">
        <w:rPr>
          <w:rFonts w:ascii="Times New Roman" w:hAnsi="Times New Roman" w:cs="Times New Roman"/>
          <w:color w:val="000000" w:themeColor="text1"/>
          <w:sz w:val="24"/>
          <w:szCs w:val="24"/>
        </w:rPr>
        <w:t>Tim</w:t>
      </w:r>
      <w:proofErr w:type="spellEnd"/>
      <w:r w:rsidRPr="00EF3431">
        <w:rPr>
          <w:rFonts w:ascii="Times New Roman" w:hAnsi="Times New Roman" w:cs="Times New Roman"/>
          <w:color w:val="000000" w:themeColor="text1"/>
          <w:sz w:val="24"/>
          <w:szCs w:val="24"/>
        </w:rPr>
        <w:t>. 35a–b) находит ритуально</w:t>
      </w:r>
      <w:r w:rsidRPr="00EF3431">
        <w:rPr>
          <w:rFonts w:ascii="MS Mincho" w:eastAsia="MS Mincho" w:hAnsi="MS Mincho" w:cs="MS Mincho" w:hint="eastAsia"/>
          <w:color w:val="000000" w:themeColor="text1"/>
          <w:sz w:val="24"/>
          <w:szCs w:val="24"/>
        </w:rPr>
        <w:t>‑</w:t>
      </w:r>
      <w:r w:rsidRPr="00EF3431">
        <w:rPr>
          <w:rFonts w:ascii="Times New Roman" w:hAnsi="Times New Roman" w:cs="Times New Roman"/>
          <w:color w:val="000000" w:themeColor="text1"/>
          <w:sz w:val="24"/>
          <w:szCs w:val="24"/>
        </w:rPr>
        <w:t>онтологический эквивалент в ключах Гекаты, «запирающих» и «отпирающих» переходы уровней души. Функция Гекаты как стража порога удивительно точно переводит платоновскую «среднюю» Души Мира из геометрии в «живую механику» переходов — и онтологически (иерархии), и гносеологически (режимы знания).</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Неоплатоники (</w:t>
      </w:r>
      <w:proofErr w:type="spellStart"/>
      <w:r w:rsidRPr="00EF3431">
        <w:rPr>
          <w:rFonts w:ascii="Times New Roman" w:hAnsi="Times New Roman" w:cs="Times New Roman"/>
          <w:color w:val="000000" w:themeColor="text1"/>
          <w:sz w:val="24"/>
          <w:szCs w:val="24"/>
        </w:rPr>
        <w:t>Прокл</w:t>
      </w:r>
      <w:proofErr w:type="spellEnd"/>
      <w:r w:rsidRPr="00EF3431">
        <w:rPr>
          <w:rFonts w:ascii="Times New Roman" w:hAnsi="Times New Roman" w:cs="Times New Roman"/>
          <w:color w:val="000000" w:themeColor="text1"/>
          <w:sz w:val="24"/>
          <w:szCs w:val="24"/>
        </w:rPr>
        <w:t>) развивают это в систему иерархий: единое трансцендентно; ниже — умопостигаемое. Ещё ниже — интеллектуальное. Душа Мира — связующее звено, распределяющее жизнь и движение по космосу. Сопоставление с оракулами позволяет увидеть в Гекате персонализацию этой функции «</w:t>
      </w:r>
      <w:proofErr w:type="spellStart"/>
      <w:r w:rsidRPr="00EF3431">
        <w:rPr>
          <w:rFonts w:ascii="Times New Roman" w:hAnsi="Times New Roman" w:cs="Times New Roman"/>
          <w:color w:val="000000" w:themeColor="text1"/>
          <w:sz w:val="24"/>
          <w:szCs w:val="24"/>
        </w:rPr>
        <w:t>серединности</w:t>
      </w:r>
      <w:proofErr w:type="spellEnd"/>
      <w:r w:rsidRPr="00EF3431">
        <w:rPr>
          <w:rFonts w:ascii="Times New Roman" w:hAnsi="Times New Roman" w:cs="Times New Roman"/>
          <w:color w:val="000000" w:themeColor="text1"/>
          <w:sz w:val="24"/>
          <w:szCs w:val="24"/>
        </w:rPr>
        <w:t>».</w:t>
      </w:r>
    </w:p>
    <w:p w14:paraId="4D6CBE80" w14:textId="03F090B2"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II. Геката в «Халдейских оракулах»: посредник и граница</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Ее атрибуты амбивалентного света (</w:t>
      </w:r>
      <w:proofErr w:type="spellStart"/>
      <w:r w:rsidRPr="00EF3431">
        <w:rPr>
          <w:rFonts w:ascii="Times New Roman" w:hAnsi="Times New Roman" w:cs="Times New Roman"/>
          <w:color w:val="000000" w:themeColor="text1"/>
          <w:sz w:val="24"/>
          <w:szCs w:val="24"/>
        </w:rPr>
        <w:t>ἀμφιφ</w:t>
      </w:r>
      <w:proofErr w:type="spellEnd"/>
      <w:r w:rsidRPr="00EF3431">
        <w:rPr>
          <w:rFonts w:ascii="Times New Roman" w:hAnsi="Times New Roman" w:cs="Times New Roman"/>
          <w:color w:val="000000" w:themeColor="text1"/>
          <w:sz w:val="24"/>
          <w:szCs w:val="24"/>
        </w:rPr>
        <w:t>αής) и порога (π</w:t>
      </w:r>
      <w:proofErr w:type="spellStart"/>
      <w:r w:rsidRPr="00EF3431">
        <w:rPr>
          <w:rFonts w:ascii="Times New Roman" w:hAnsi="Times New Roman" w:cs="Times New Roman"/>
          <w:color w:val="000000" w:themeColor="text1"/>
          <w:sz w:val="24"/>
          <w:szCs w:val="24"/>
        </w:rPr>
        <w:t>ροθύρ</w:t>
      </w:r>
      <w:proofErr w:type="spellEnd"/>
      <w:r w:rsidRPr="00EF3431">
        <w:rPr>
          <w:rFonts w:ascii="Times New Roman" w:hAnsi="Times New Roman" w:cs="Times New Roman"/>
          <w:color w:val="000000" w:themeColor="text1"/>
          <w:sz w:val="24"/>
          <w:szCs w:val="24"/>
        </w:rPr>
        <w:t xml:space="preserve">αια) переводят космогонию в онтологию и гносеологию. Именно через неё осуществляется «раздача огня/жизни» из высших уровней в </w:t>
      </w:r>
      <w:proofErr w:type="spellStart"/>
      <w:r w:rsidRPr="00EF3431">
        <w:rPr>
          <w:rFonts w:ascii="Times New Roman" w:hAnsi="Times New Roman" w:cs="Times New Roman"/>
          <w:color w:val="000000" w:themeColor="text1"/>
          <w:sz w:val="24"/>
          <w:szCs w:val="24"/>
        </w:rPr>
        <w:t>психокосмос</w:t>
      </w:r>
      <w:proofErr w:type="spellEnd"/>
      <w:r w:rsidRPr="00EF3431">
        <w:rPr>
          <w:rFonts w:ascii="Times New Roman" w:hAnsi="Times New Roman" w:cs="Times New Roman"/>
          <w:color w:val="000000" w:themeColor="text1"/>
          <w:sz w:val="24"/>
          <w:szCs w:val="24"/>
        </w:rPr>
        <w:t xml:space="preserve">; отсюда </w:t>
      </w:r>
      <w:r w:rsidR="00DD5BB4">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устойчивые метафорические образы факела и ключей. Современная интерпретация определяет Гекату как «динамическую мембрану» между умопостигаемым и психическим; она структурирует нисхождение и возвращение душ.  Концепция огня в “Халдейских оракулах” как творящей, не сжигающей силы; через него Геката проводит формирующую энергию в </w:t>
      </w:r>
      <w:proofErr w:type="spellStart"/>
      <w:r w:rsidRPr="00EF3431">
        <w:rPr>
          <w:rFonts w:ascii="Times New Roman" w:hAnsi="Times New Roman" w:cs="Times New Roman"/>
          <w:color w:val="000000" w:themeColor="text1"/>
          <w:sz w:val="24"/>
          <w:szCs w:val="24"/>
        </w:rPr>
        <w:t>психокосмос</w:t>
      </w:r>
      <w:proofErr w:type="spellEnd"/>
      <w:r w:rsidRPr="00EF3431">
        <w:rPr>
          <w:rFonts w:ascii="Times New Roman" w:hAnsi="Times New Roman" w:cs="Times New Roman"/>
          <w:color w:val="000000" w:themeColor="text1"/>
          <w:sz w:val="24"/>
          <w:szCs w:val="24"/>
        </w:rPr>
        <w:t>.</w:t>
      </w:r>
    </w:p>
    <w:p w14:paraId="23B26AB6" w14:textId="4D408003"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III. От космоса к практике: теургия как «возведение» (</w:t>
      </w:r>
      <w:proofErr w:type="spellStart"/>
      <w:r w:rsidRPr="00EF3431">
        <w:rPr>
          <w:rFonts w:ascii="Times New Roman" w:hAnsi="Times New Roman" w:cs="Times New Roman"/>
          <w:color w:val="000000" w:themeColor="text1"/>
          <w:sz w:val="24"/>
          <w:szCs w:val="24"/>
        </w:rPr>
        <w:t>ἀν</w:t>
      </w:r>
      <w:proofErr w:type="spellEnd"/>
      <w:r w:rsidRPr="00EF3431">
        <w:rPr>
          <w:rFonts w:ascii="Times New Roman" w:hAnsi="Times New Roman" w:cs="Times New Roman"/>
          <w:color w:val="000000" w:themeColor="text1"/>
          <w:sz w:val="24"/>
          <w:szCs w:val="24"/>
        </w:rPr>
        <w:t>αγωγή) индивидуальной души по «ключам» (</w:t>
      </w:r>
      <w:proofErr w:type="spellStart"/>
      <w:r w:rsidRPr="00EF3431">
        <w:rPr>
          <w:rFonts w:ascii="Times New Roman" w:hAnsi="Times New Roman" w:cs="Times New Roman"/>
          <w:color w:val="000000" w:themeColor="text1"/>
          <w:sz w:val="24"/>
          <w:szCs w:val="24"/>
        </w:rPr>
        <w:t>symbola</w:t>
      </w:r>
      <w:proofErr w:type="spellEnd"/>
      <w:r w:rsidRPr="00EF3431">
        <w:rPr>
          <w:rFonts w:ascii="Times New Roman" w:hAnsi="Times New Roman" w:cs="Times New Roman"/>
          <w:color w:val="000000" w:themeColor="text1"/>
          <w:sz w:val="24"/>
          <w:szCs w:val="24"/>
        </w:rPr>
        <w:t>) Гекаты</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Теургия у </w:t>
      </w:r>
      <w:proofErr w:type="spellStart"/>
      <w:r w:rsidRPr="00EF3431">
        <w:rPr>
          <w:rFonts w:ascii="Times New Roman" w:hAnsi="Times New Roman" w:cs="Times New Roman"/>
          <w:color w:val="000000" w:themeColor="text1"/>
          <w:sz w:val="24"/>
          <w:szCs w:val="24"/>
        </w:rPr>
        <w:t>Ямвлиха</w:t>
      </w:r>
      <w:proofErr w:type="spellEnd"/>
      <w:r w:rsidRPr="00EF3431">
        <w:rPr>
          <w:rFonts w:ascii="Times New Roman" w:hAnsi="Times New Roman" w:cs="Times New Roman"/>
          <w:color w:val="000000" w:themeColor="text1"/>
          <w:sz w:val="24"/>
          <w:szCs w:val="24"/>
        </w:rPr>
        <w:t xml:space="preserve"> — космологический смысл «</w:t>
      </w:r>
      <w:proofErr w:type="gramStart"/>
      <w:r w:rsidRPr="00EF3431">
        <w:rPr>
          <w:rFonts w:ascii="Times New Roman" w:hAnsi="Times New Roman" w:cs="Times New Roman"/>
          <w:color w:val="000000" w:themeColor="text1"/>
          <w:sz w:val="24"/>
          <w:szCs w:val="24"/>
        </w:rPr>
        <w:t>ключей»/</w:t>
      </w:r>
      <w:proofErr w:type="spellStart"/>
      <w:proofErr w:type="gramEnd"/>
      <w:r w:rsidRPr="00EF3431">
        <w:rPr>
          <w:rFonts w:ascii="Times New Roman" w:hAnsi="Times New Roman" w:cs="Times New Roman"/>
          <w:color w:val="000000" w:themeColor="text1"/>
          <w:sz w:val="24"/>
          <w:szCs w:val="24"/>
        </w:rPr>
        <w:t>σύμ</w:t>
      </w:r>
      <w:proofErr w:type="spellEnd"/>
      <w:r w:rsidRPr="00EF3431">
        <w:rPr>
          <w:rFonts w:ascii="Times New Roman" w:hAnsi="Times New Roman" w:cs="Times New Roman"/>
          <w:color w:val="000000" w:themeColor="text1"/>
          <w:sz w:val="24"/>
          <w:szCs w:val="24"/>
        </w:rPr>
        <w:t>βολα и очистительных практик.</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Для </w:t>
      </w:r>
      <w:proofErr w:type="spellStart"/>
      <w:r w:rsidRPr="00EF3431">
        <w:rPr>
          <w:rFonts w:ascii="Times New Roman" w:hAnsi="Times New Roman" w:cs="Times New Roman"/>
          <w:color w:val="000000" w:themeColor="text1"/>
          <w:sz w:val="24"/>
          <w:szCs w:val="24"/>
        </w:rPr>
        <w:t>Ямвлиха</w:t>
      </w:r>
      <w:proofErr w:type="spellEnd"/>
      <w:r w:rsidRPr="00EF3431">
        <w:rPr>
          <w:rFonts w:ascii="Times New Roman" w:hAnsi="Times New Roman" w:cs="Times New Roman"/>
          <w:color w:val="000000" w:themeColor="text1"/>
          <w:sz w:val="24"/>
          <w:szCs w:val="24"/>
        </w:rPr>
        <w:t xml:space="preserve"> ритуал не символизирует, но осуществляет (</w:t>
      </w:r>
      <w:proofErr w:type="spellStart"/>
      <w:r w:rsidRPr="00EF3431">
        <w:rPr>
          <w:rFonts w:ascii="Times New Roman" w:hAnsi="Times New Roman" w:cs="Times New Roman"/>
          <w:color w:val="000000" w:themeColor="text1"/>
          <w:sz w:val="24"/>
          <w:szCs w:val="24"/>
        </w:rPr>
        <w:t>τελεῖ</w:t>
      </w:r>
      <w:proofErr w:type="spellEnd"/>
      <w:r w:rsidRPr="00EF3431">
        <w:rPr>
          <w:rFonts w:ascii="Times New Roman" w:hAnsi="Times New Roman" w:cs="Times New Roman"/>
          <w:color w:val="000000" w:themeColor="text1"/>
          <w:sz w:val="24"/>
          <w:szCs w:val="24"/>
        </w:rPr>
        <w:t>) соединение с божественным; теургические «знаки</w:t>
      </w:r>
      <w:r w:rsidRPr="00EF3431">
        <w:rPr>
          <w:rFonts w:ascii="MS Mincho" w:eastAsia="MS Mincho" w:hAnsi="MS Mincho" w:cs="MS Mincho" w:hint="eastAsia"/>
          <w:color w:val="000000" w:themeColor="text1"/>
          <w:sz w:val="24"/>
          <w:szCs w:val="24"/>
        </w:rPr>
        <w:t>‑</w:t>
      </w:r>
      <w:r w:rsidRPr="00EF3431">
        <w:rPr>
          <w:rFonts w:ascii="Times New Roman" w:hAnsi="Times New Roman" w:cs="Times New Roman"/>
          <w:color w:val="000000" w:themeColor="text1"/>
          <w:sz w:val="24"/>
          <w:szCs w:val="24"/>
        </w:rPr>
        <w:t>ключи» (</w:t>
      </w:r>
      <w:proofErr w:type="spellStart"/>
      <w:r w:rsidRPr="00EF3431">
        <w:rPr>
          <w:rFonts w:ascii="Times New Roman" w:hAnsi="Times New Roman" w:cs="Times New Roman"/>
          <w:color w:val="000000" w:themeColor="text1"/>
          <w:sz w:val="24"/>
          <w:szCs w:val="24"/>
        </w:rPr>
        <w:t>σύμ</w:t>
      </w:r>
      <w:proofErr w:type="spellEnd"/>
      <w:r w:rsidRPr="00EF3431">
        <w:rPr>
          <w:rFonts w:ascii="Times New Roman" w:hAnsi="Times New Roman" w:cs="Times New Roman"/>
          <w:color w:val="000000" w:themeColor="text1"/>
          <w:sz w:val="24"/>
          <w:szCs w:val="24"/>
        </w:rPr>
        <w:t>βολα) и материальные носители вписаны в космологию огня оракулов. Хотя имя Гекаты в «О мистериях» встречается редко, её пороговые функции и символизм ключа отражены в общей структуре восхождения души.</w:t>
      </w:r>
    </w:p>
    <w:p w14:paraId="3CCE09B4" w14:textId="2F26AFFD"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IV. </w:t>
      </w:r>
      <w:proofErr w:type="spellStart"/>
      <w:r w:rsidRPr="00EF3431">
        <w:rPr>
          <w:rFonts w:ascii="Times New Roman" w:hAnsi="Times New Roman" w:cs="Times New Roman"/>
          <w:color w:val="000000" w:themeColor="text1"/>
          <w:sz w:val="24"/>
          <w:szCs w:val="24"/>
        </w:rPr>
        <w:t>Прокл</w:t>
      </w:r>
      <w:proofErr w:type="spellEnd"/>
      <w:r w:rsidRPr="00EF3431">
        <w:rPr>
          <w:rFonts w:ascii="Times New Roman" w:hAnsi="Times New Roman" w:cs="Times New Roman"/>
          <w:color w:val="000000" w:themeColor="text1"/>
          <w:sz w:val="24"/>
          <w:szCs w:val="24"/>
        </w:rPr>
        <w:t xml:space="preserve">: «Геката </w:t>
      </w:r>
      <w:proofErr w:type="spellStart"/>
      <w:r w:rsidRPr="00EF3431">
        <w:rPr>
          <w:rFonts w:ascii="Times New Roman" w:hAnsi="Times New Roman" w:cs="Times New Roman"/>
          <w:color w:val="000000" w:themeColor="text1"/>
          <w:sz w:val="24"/>
          <w:szCs w:val="24"/>
        </w:rPr>
        <w:t>преддверная</w:t>
      </w:r>
      <w:proofErr w:type="spellEnd"/>
      <w:r w:rsidRPr="00EF3431">
        <w:rPr>
          <w:rFonts w:ascii="Times New Roman" w:hAnsi="Times New Roman" w:cs="Times New Roman"/>
          <w:color w:val="000000" w:themeColor="text1"/>
          <w:sz w:val="24"/>
          <w:szCs w:val="24"/>
        </w:rPr>
        <w:t>» как богиня сопряжений (</w:t>
      </w:r>
      <w:proofErr w:type="spellStart"/>
      <w:r w:rsidRPr="00EF3431">
        <w:rPr>
          <w:rFonts w:ascii="Times New Roman" w:hAnsi="Times New Roman" w:cs="Times New Roman"/>
          <w:color w:val="000000" w:themeColor="text1"/>
          <w:sz w:val="24"/>
          <w:szCs w:val="24"/>
        </w:rPr>
        <w:t>συν</w:t>
      </w:r>
      <w:proofErr w:type="spellEnd"/>
      <w:r w:rsidRPr="00EF3431">
        <w:rPr>
          <w:rFonts w:ascii="Times New Roman" w:hAnsi="Times New Roman" w:cs="Times New Roman"/>
          <w:color w:val="000000" w:themeColor="text1"/>
          <w:sz w:val="24"/>
          <w:szCs w:val="24"/>
        </w:rPr>
        <w:t>αφεῖαι) и переходов.</w:t>
      </w:r>
      <w:r w:rsidR="00F32A46">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В гимне </w:t>
      </w:r>
      <w:proofErr w:type="spellStart"/>
      <w:r w:rsidRPr="00EF3431">
        <w:rPr>
          <w:rFonts w:ascii="Times New Roman" w:hAnsi="Times New Roman" w:cs="Times New Roman"/>
          <w:color w:val="000000" w:themeColor="text1"/>
          <w:sz w:val="24"/>
          <w:szCs w:val="24"/>
        </w:rPr>
        <w:t>Прокла</w:t>
      </w:r>
      <w:proofErr w:type="spellEnd"/>
      <w:r w:rsidRPr="00EF3431">
        <w:rPr>
          <w:rFonts w:ascii="Times New Roman" w:hAnsi="Times New Roman" w:cs="Times New Roman"/>
          <w:color w:val="000000" w:themeColor="text1"/>
          <w:sz w:val="24"/>
          <w:szCs w:val="24"/>
        </w:rPr>
        <w:t xml:space="preserve"> Геката названа π</w:t>
      </w:r>
      <w:proofErr w:type="spellStart"/>
      <w:r w:rsidRPr="00EF3431">
        <w:rPr>
          <w:rFonts w:ascii="Times New Roman" w:hAnsi="Times New Roman" w:cs="Times New Roman"/>
          <w:color w:val="000000" w:themeColor="text1"/>
          <w:sz w:val="24"/>
          <w:szCs w:val="24"/>
        </w:rPr>
        <w:t>ροθύρ</w:t>
      </w:r>
      <w:proofErr w:type="spellEnd"/>
      <w:r w:rsidRPr="00EF3431">
        <w:rPr>
          <w:rFonts w:ascii="Times New Roman" w:hAnsi="Times New Roman" w:cs="Times New Roman"/>
          <w:color w:val="000000" w:themeColor="text1"/>
          <w:sz w:val="24"/>
          <w:szCs w:val="24"/>
        </w:rPr>
        <w:t>αια — «</w:t>
      </w:r>
      <w:proofErr w:type="spellStart"/>
      <w:r w:rsidRPr="00EF3431">
        <w:rPr>
          <w:rFonts w:ascii="Times New Roman" w:hAnsi="Times New Roman" w:cs="Times New Roman"/>
          <w:color w:val="000000" w:themeColor="text1"/>
          <w:sz w:val="24"/>
          <w:szCs w:val="24"/>
        </w:rPr>
        <w:t>преддверная</w:t>
      </w:r>
      <w:proofErr w:type="spellEnd"/>
      <w:r w:rsidR="00EF3431">
        <w:rPr>
          <w:rFonts w:ascii="Times New Roman" w:hAnsi="Times New Roman" w:cs="Times New Roman"/>
          <w:color w:val="000000" w:themeColor="text1"/>
          <w:sz w:val="24"/>
          <w:szCs w:val="24"/>
        </w:rPr>
        <w:t>», что отражает её статус богини</w:t>
      </w:r>
      <w:r w:rsidRPr="00EF3431">
        <w:rPr>
          <w:rFonts w:ascii="MS Mincho" w:eastAsia="MS Mincho" w:hAnsi="MS Mincho" w:cs="MS Mincho" w:hint="eastAsia"/>
          <w:color w:val="000000" w:themeColor="text1"/>
          <w:sz w:val="24"/>
          <w:szCs w:val="24"/>
        </w:rPr>
        <w:t>‑</w:t>
      </w:r>
      <w:proofErr w:type="spellStart"/>
      <w:r w:rsidRPr="00EF3431">
        <w:rPr>
          <w:rFonts w:ascii="Times New Roman" w:hAnsi="Times New Roman" w:cs="Times New Roman"/>
          <w:color w:val="000000" w:themeColor="text1"/>
          <w:sz w:val="24"/>
          <w:szCs w:val="24"/>
        </w:rPr>
        <w:t>психопомпа</w:t>
      </w:r>
      <w:proofErr w:type="spellEnd"/>
      <w:r w:rsidRPr="00EF3431">
        <w:rPr>
          <w:rFonts w:ascii="Times New Roman" w:hAnsi="Times New Roman" w:cs="Times New Roman"/>
          <w:color w:val="000000" w:themeColor="text1"/>
          <w:sz w:val="24"/>
          <w:szCs w:val="24"/>
        </w:rPr>
        <w:t>. В философских трактатах Прокла (в «Теологии Платона» и комментарии к «</w:t>
      </w:r>
      <w:proofErr w:type="spellStart"/>
      <w:r w:rsidRPr="00EF3431">
        <w:rPr>
          <w:rFonts w:ascii="Times New Roman" w:hAnsi="Times New Roman" w:cs="Times New Roman"/>
          <w:color w:val="000000" w:themeColor="text1"/>
          <w:sz w:val="24"/>
          <w:szCs w:val="24"/>
        </w:rPr>
        <w:t>Тимею</w:t>
      </w:r>
      <w:proofErr w:type="spellEnd"/>
      <w:r w:rsidRPr="00EF3431">
        <w:rPr>
          <w:rFonts w:ascii="Times New Roman" w:hAnsi="Times New Roman" w:cs="Times New Roman"/>
          <w:color w:val="000000" w:themeColor="text1"/>
          <w:sz w:val="24"/>
          <w:szCs w:val="24"/>
        </w:rPr>
        <w:t>») Геката отождествляется с Мировой Душой как «связь» (</w:t>
      </w:r>
      <w:proofErr w:type="spellStart"/>
      <w:r w:rsidRPr="00EF3431">
        <w:rPr>
          <w:rFonts w:ascii="Times New Roman" w:hAnsi="Times New Roman" w:cs="Times New Roman"/>
          <w:color w:val="000000" w:themeColor="text1"/>
          <w:sz w:val="24"/>
          <w:szCs w:val="24"/>
        </w:rPr>
        <w:t>δεσμός</w:t>
      </w:r>
      <w:proofErr w:type="spellEnd"/>
      <w:r w:rsidRPr="00EF3431">
        <w:rPr>
          <w:rFonts w:ascii="Times New Roman" w:hAnsi="Times New Roman" w:cs="Times New Roman"/>
          <w:color w:val="000000" w:themeColor="text1"/>
          <w:sz w:val="24"/>
          <w:szCs w:val="24"/>
        </w:rPr>
        <w:t xml:space="preserve">) всех уровней. Теургическая практика мыслится как восхождение индивидуальной </w:t>
      </w:r>
      <w:proofErr w:type="spellStart"/>
      <w:r w:rsidRPr="00EF3431">
        <w:rPr>
          <w:rFonts w:ascii="Times New Roman" w:hAnsi="Times New Roman" w:cs="Times New Roman"/>
          <w:color w:val="000000" w:themeColor="text1"/>
          <w:sz w:val="24"/>
          <w:szCs w:val="24"/>
        </w:rPr>
        <w:t>ψυχή</w:t>
      </w:r>
      <w:proofErr w:type="spellEnd"/>
      <w:r w:rsidRPr="00EF3431">
        <w:rPr>
          <w:rFonts w:ascii="Times New Roman" w:hAnsi="Times New Roman" w:cs="Times New Roman"/>
          <w:color w:val="000000" w:themeColor="text1"/>
          <w:sz w:val="24"/>
          <w:szCs w:val="24"/>
        </w:rPr>
        <w:t xml:space="preserve"> /души по «лучам» Гекаты к источнику.</w:t>
      </w:r>
    </w:p>
    <w:p w14:paraId="256B8144" w14:textId="67B0F2C2"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8. </w:t>
      </w:r>
      <w:r w:rsidRPr="00EF3431">
        <w:rPr>
          <w:rFonts w:ascii="Times New Roman" w:hAnsi="Times New Roman" w:cs="Times New Roman"/>
          <w:b/>
          <w:bCs/>
          <w:color w:val="000000" w:themeColor="text1"/>
          <w:sz w:val="24"/>
          <w:szCs w:val="24"/>
        </w:rPr>
        <w:t>Лебедь Ольга Александровна</w:t>
      </w:r>
      <w:r w:rsidRPr="00EF3431">
        <w:rPr>
          <w:rFonts w:ascii="Times New Roman" w:hAnsi="Times New Roman" w:cs="Times New Roman"/>
          <w:color w:val="000000" w:themeColor="text1"/>
          <w:sz w:val="24"/>
          <w:szCs w:val="24"/>
        </w:rPr>
        <w:t xml:space="preserve"> (Москва)</w:t>
      </w:r>
      <w:r w:rsidR="005902F6"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независимый исследователь. </w:t>
      </w:r>
    </w:p>
    <w:p w14:paraId="284AE0A7" w14:textId="6E304769" w:rsidR="0087068E" w:rsidRPr="00EF3431" w:rsidRDefault="0087068E" w:rsidP="0087068E">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Спекулятивная арифметика во Франции XII в.</w:t>
      </w:r>
    </w:p>
    <w:p w14:paraId="5B991D11" w14:textId="47DFF27C" w:rsidR="0087068E" w:rsidRPr="00EF3431" w:rsidRDefault="0087068E" w:rsidP="0087068E">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каталоге средневековой библиотеки или в работа</w:t>
      </w:r>
      <w:r w:rsidR="00DD5BB4">
        <w:rPr>
          <w:rFonts w:ascii="Times New Roman" w:hAnsi="Times New Roman" w:cs="Times New Roman"/>
          <w:color w:val="000000" w:themeColor="text1"/>
          <w:sz w:val="24"/>
          <w:szCs w:val="24"/>
        </w:rPr>
        <w:t>х авторов XI–</w:t>
      </w:r>
      <w:r w:rsidRPr="00EF3431">
        <w:rPr>
          <w:rFonts w:ascii="Times New Roman" w:hAnsi="Times New Roman" w:cs="Times New Roman"/>
          <w:color w:val="000000" w:themeColor="text1"/>
          <w:sz w:val="24"/>
          <w:szCs w:val="24"/>
        </w:rPr>
        <w:t xml:space="preserve">XII вв. слово «арифметика» вовсе не относилось к искусству «абаки» или алгоритма, т. е., к технике счета. Оно отсылало только к науке чисел, такой, как она была преподана Боэцием. В начале средневековья изучение спекулятивной арифметики вдохновляли глоссы на манер Исидора, философские комментарии, создававшиеся под влиянием </w:t>
      </w:r>
      <w:proofErr w:type="spellStart"/>
      <w:r w:rsidRPr="00EF3431">
        <w:rPr>
          <w:rFonts w:ascii="Times New Roman" w:hAnsi="Times New Roman" w:cs="Times New Roman"/>
          <w:color w:val="000000" w:themeColor="text1"/>
          <w:sz w:val="24"/>
          <w:szCs w:val="24"/>
        </w:rPr>
        <w:t>Макробия</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Халкидия</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Марциана</w:t>
      </w:r>
      <w:proofErr w:type="spellEnd"/>
      <w:r w:rsidRPr="00EF3431">
        <w:rPr>
          <w:rFonts w:ascii="Times New Roman" w:hAnsi="Times New Roman" w:cs="Times New Roman"/>
          <w:color w:val="000000" w:themeColor="text1"/>
          <w:sz w:val="24"/>
          <w:szCs w:val="24"/>
        </w:rPr>
        <w:t xml:space="preserve"> Капеллы. Неотделимые от неоплатонической космологии, с приходом христианства науки </w:t>
      </w:r>
      <w:proofErr w:type="spellStart"/>
      <w:r w:rsidRPr="00EF3431">
        <w:rPr>
          <w:rFonts w:ascii="Times New Roman" w:hAnsi="Times New Roman" w:cs="Times New Roman"/>
          <w:color w:val="000000" w:themeColor="text1"/>
          <w:sz w:val="24"/>
          <w:szCs w:val="24"/>
        </w:rPr>
        <w:t>квадривия</w:t>
      </w:r>
      <w:proofErr w:type="spellEnd"/>
      <w:r w:rsidRPr="00EF3431">
        <w:rPr>
          <w:rFonts w:ascii="Times New Roman" w:hAnsi="Times New Roman" w:cs="Times New Roman"/>
          <w:color w:val="000000" w:themeColor="text1"/>
          <w:sz w:val="24"/>
          <w:szCs w:val="24"/>
        </w:rPr>
        <w:t xml:space="preserve"> обрели новую область применения. Уже Св. Августин признал, что спекуляции о числах небесполезны для понимания некоторых неясных отрывков Библии.  Способы систематизации чисел, встречаемых  в священном Писании, разрабатывались в авгус</w:t>
      </w:r>
      <w:r w:rsidR="00EF3431">
        <w:rPr>
          <w:rFonts w:ascii="Times New Roman" w:hAnsi="Times New Roman" w:cs="Times New Roman"/>
          <w:color w:val="000000" w:themeColor="text1"/>
          <w:sz w:val="24"/>
          <w:szCs w:val="24"/>
        </w:rPr>
        <w:t>тинском аббатстве Сен-Виктор,</w:t>
      </w:r>
      <w:r w:rsidRPr="00EF3431">
        <w:rPr>
          <w:rFonts w:ascii="Times New Roman" w:hAnsi="Times New Roman" w:cs="Times New Roman"/>
          <w:color w:val="000000" w:themeColor="text1"/>
          <w:sz w:val="24"/>
          <w:szCs w:val="24"/>
        </w:rPr>
        <w:t xml:space="preserve"> что было показано ещё в классической работа Хоппера, который рассмотрел тексты, в основном,  из «Патрологии» Миня, опубликованные во второй половине XIX в. Дальнейшая публикация текстов  </w:t>
      </w:r>
      <w:proofErr w:type="spellStart"/>
      <w:r w:rsidRPr="00EF3431">
        <w:rPr>
          <w:rFonts w:ascii="Times New Roman" w:hAnsi="Times New Roman" w:cs="Times New Roman"/>
          <w:color w:val="000000" w:themeColor="text1"/>
          <w:sz w:val="24"/>
          <w:szCs w:val="24"/>
        </w:rPr>
        <w:t>Ришарда</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Аршарда</w:t>
      </w:r>
      <w:proofErr w:type="spellEnd"/>
      <w:r w:rsidRPr="00EF3431">
        <w:rPr>
          <w:rFonts w:ascii="Times New Roman" w:hAnsi="Times New Roman" w:cs="Times New Roman"/>
          <w:color w:val="000000" w:themeColor="text1"/>
          <w:sz w:val="24"/>
          <w:szCs w:val="24"/>
        </w:rPr>
        <w:t xml:space="preserve"> Сен-</w:t>
      </w:r>
      <w:proofErr w:type="spellStart"/>
      <w:r w:rsidRPr="00EF3431">
        <w:rPr>
          <w:rFonts w:ascii="Times New Roman" w:hAnsi="Times New Roman" w:cs="Times New Roman"/>
          <w:color w:val="000000" w:themeColor="text1"/>
          <w:sz w:val="24"/>
          <w:szCs w:val="24"/>
        </w:rPr>
        <w:t>Викторских</w:t>
      </w:r>
      <w:proofErr w:type="spellEnd"/>
      <w:r w:rsidRPr="00EF3431">
        <w:rPr>
          <w:rFonts w:ascii="Times New Roman" w:hAnsi="Times New Roman" w:cs="Times New Roman"/>
          <w:color w:val="000000" w:themeColor="text1"/>
          <w:sz w:val="24"/>
          <w:szCs w:val="24"/>
        </w:rPr>
        <w:t xml:space="preserve"> об арифметической интерпретации Троицы, </w:t>
      </w:r>
      <w:proofErr w:type="spellStart"/>
      <w:r w:rsidRPr="00EF3431">
        <w:rPr>
          <w:rFonts w:ascii="Times New Roman" w:hAnsi="Times New Roman" w:cs="Times New Roman"/>
          <w:color w:val="000000" w:themeColor="text1"/>
          <w:sz w:val="24"/>
          <w:szCs w:val="24"/>
        </w:rPr>
        <w:lastRenderedPageBreak/>
        <w:t>цистерианцев</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Одо</w:t>
      </w:r>
      <w:proofErr w:type="spellEnd"/>
      <w:r w:rsidRPr="00EF3431">
        <w:rPr>
          <w:rFonts w:ascii="Times New Roman" w:hAnsi="Times New Roman" w:cs="Times New Roman"/>
          <w:color w:val="000000" w:themeColor="text1"/>
          <w:sz w:val="24"/>
          <w:szCs w:val="24"/>
        </w:rPr>
        <w:t xml:space="preserve"> де </w:t>
      </w:r>
      <w:proofErr w:type="spellStart"/>
      <w:r w:rsidRPr="00EF3431">
        <w:rPr>
          <w:rFonts w:ascii="Times New Roman" w:hAnsi="Times New Roman" w:cs="Times New Roman"/>
          <w:color w:val="000000" w:themeColor="text1"/>
          <w:sz w:val="24"/>
          <w:szCs w:val="24"/>
        </w:rPr>
        <w:t>Моримонда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Годффруа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Осеррского</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Гильома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Д“Оберива</w:t>
      </w:r>
      <w:proofErr w:type="spellEnd"/>
      <w:r w:rsidRPr="00EF3431">
        <w:rPr>
          <w:rFonts w:ascii="Times New Roman" w:hAnsi="Times New Roman" w:cs="Times New Roman"/>
          <w:color w:val="000000" w:themeColor="text1"/>
          <w:sz w:val="24"/>
          <w:szCs w:val="24"/>
        </w:rPr>
        <w:t xml:space="preserve"> и </w:t>
      </w:r>
      <w:proofErr w:type="spellStart"/>
      <w:r w:rsidRPr="00EF3431">
        <w:rPr>
          <w:rFonts w:ascii="Times New Roman" w:hAnsi="Times New Roman" w:cs="Times New Roman"/>
          <w:color w:val="000000" w:themeColor="text1"/>
          <w:sz w:val="24"/>
          <w:szCs w:val="24"/>
        </w:rPr>
        <w:t>Тибо</w:t>
      </w:r>
      <w:proofErr w:type="spellEnd"/>
      <w:r w:rsidRPr="00EF3431">
        <w:rPr>
          <w:rFonts w:ascii="Times New Roman" w:hAnsi="Times New Roman" w:cs="Times New Roman"/>
          <w:color w:val="000000" w:themeColor="text1"/>
          <w:sz w:val="24"/>
          <w:szCs w:val="24"/>
        </w:rPr>
        <w:t xml:space="preserve"> из </w:t>
      </w:r>
      <w:proofErr w:type="spellStart"/>
      <w:r w:rsidRPr="00EF3431">
        <w:rPr>
          <w:rFonts w:ascii="Times New Roman" w:hAnsi="Times New Roman" w:cs="Times New Roman"/>
          <w:color w:val="000000" w:themeColor="text1"/>
          <w:sz w:val="24"/>
          <w:szCs w:val="24"/>
        </w:rPr>
        <w:t>Лангра</w:t>
      </w:r>
      <w:proofErr w:type="spellEnd"/>
      <w:r w:rsidRPr="00EF3431">
        <w:rPr>
          <w:rFonts w:ascii="Times New Roman" w:hAnsi="Times New Roman" w:cs="Times New Roman"/>
          <w:color w:val="000000" w:themeColor="text1"/>
          <w:sz w:val="24"/>
          <w:szCs w:val="24"/>
        </w:rPr>
        <w:t xml:space="preserve">, чья попытка подвести  трактовку чисел  под общие правила носила почти научный характер, повлекла за собой новые исследования, в том числе прослеживающие интерес к арифметике  XII в. со стороны  </w:t>
      </w:r>
      <w:proofErr w:type="spellStart"/>
      <w:r w:rsidRPr="00EF3431">
        <w:rPr>
          <w:rFonts w:ascii="Times New Roman" w:hAnsi="Times New Roman" w:cs="Times New Roman"/>
          <w:color w:val="000000" w:themeColor="text1"/>
          <w:sz w:val="24"/>
          <w:szCs w:val="24"/>
        </w:rPr>
        <w:t>Лефевра</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д”Этапля</w:t>
      </w:r>
      <w:proofErr w:type="spellEnd"/>
      <w:r w:rsidRPr="00EF3431">
        <w:rPr>
          <w:rFonts w:ascii="Times New Roman" w:hAnsi="Times New Roman" w:cs="Times New Roman"/>
          <w:color w:val="000000" w:themeColor="text1"/>
          <w:sz w:val="24"/>
          <w:szCs w:val="24"/>
        </w:rPr>
        <w:t xml:space="preserve"> и  экзегетов  его  круга.</w:t>
      </w:r>
    </w:p>
    <w:p w14:paraId="59D8F69F" w14:textId="36B144EA" w:rsidR="00710A13" w:rsidRPr="00EF3431" w:rsidRDefault="0087068E"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9</w:t>
      </w:r>
      <w:r w:rsidR="00710A13" w:rsidRPr="00EF3431">
        <w:rPr>
          <w:rFonts w:ascii="Times New Roman" w:hAnsi="Times New Roman" w:cs="Times New Roman"/>
          <w:color w:val="000000" w:themeColor="text1"/>
          <w:sz w:val="24"/>
          <w:szCs w:val="24"/>
        </w:rPr>
        <w:t xml:space="preserve">. </w:t>
      </w:r>
      <w:r w:rsidR="00710A13" w:rsidRPr="00EF3431">
        <w:rPr>
          <w:rFonts w:ascii="Times New Roman" w:hAnsi="Times New Roman" w:cs="Times New Roman"/>
          <w:b/>
          <w:bCs/>
          <w:color w:val="000000" w:themeColor="text1"/>
          <w:sz w:val="24"/>
          <w:szCs w:val="24"/>
        </w:rPr>
        <w:t>Гурьянов Илья Геннадьевич</w:t>
      </w:r>
      <w:r w:rsidR="00710A13" w:rsidRPr="00EF3431">
        <w:rPr>
          <w:rFonts w:ascii="Times New Roman" w:hAnsi="Times New Roman" w:cs="Times New Roman"/>
          <w:color w:val="000000" w:themeColor="text1"/>
          <w:sz w:val="24"/>
          <w:szCs w:val="24"/>
        </w:rPr>
        <w:t xml:space="preserve"> (Москва), кандидат философских наук, старший научный сотрудник РГГУ, старший научный сотрудник Института теологии СПбГУ, доцент </w:t>
      </w:r>
      <w:proofErr w:type="spellStart"/>
      <w:r w:rsidR="00710A13" w:rsidRPr="00EF3431">
        <w:rPr>
          <w:rFonts w:ascii="Times New Roman" w:hAnsi="Times New Roman" w:cs="Times New Roman"/>
          <w:color w:val="000000" w:themeColor="text1"/>
          <w:sz w:val="24"/>
          <w:szCs w:val="24"/>
        </w:rPr>
        <w:t>Общеакадемического</w:t>
      </w:r>
      <w:proofErr w:type="spellEnd"/>
      <w:r w:rsidR="00710A13" w:rsidRPr="00EF3431">
        <w:rPr>
          <w:rFonts w:ascii="Times New Roman" w:hAnsi="Times New Roman" w:cs="Times New Roman"/>
          <w:color w:val="000000" w:themeColor="text1"/>
          <w:sz w:val="24"/>
          <w:szCs w:val="24"/>
        </w:rPr>
        <w:t xml:space="preserve"> факультета Президентской академии</w:t>
      </w:r>
      <w:r w:rsidR="00312590" w:rsidRPr="00EF3431">
        <w:rPr>
          <w:rFonts w:ascii="Times New Roman" w:hAnsi="Times New Roman" w:cs="Times New Roman"/>
          <w:color w:val="000000" w:themeColor="text1"/>
          <w:sz w:val="24"/>
          <w:szCs w:val="24"/>
        </w:rPr>
        <w:t>.</w:t>
      </w:r>
    </w:p>
    <w:p w14:paraId="737A2A79" w14:textId="77777777" w:rsidR="00710A13" w:rsidRPr="00EF3431" w:rsidRDefault="00710A13" w:rsidP="00710A13">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 xml:space="preserve">Исследование выполнено в РГГУ за счет гранта Российского научного фонда № 23-18-00971, </w:t>
      </w:r>
      <w:r w:rsidRPr="00EA13AF">
        <w:rPr>
          <w:rFonts w:ascii="Times New Roman" w:hAnsi="Times New Roman" w:cs="Times New Roman"/>
          <w:i/>
          <w:iCs/>
          <w:color w:val="000000" w:themeColor="text1"/>
          <w:sz w:val="24"/>
          <w:szCs w:val="24"/>
          <w:u w:val="single"/>
        </w:rPr>
        <w:t>https://rscf.ru/project/23-18-00971/</w:t>
      </w:r>
      <w:r w:rsidRPr="00EF3431">
        <w:rPr>
          <w:rFonts w:ascii="Times New Roman" w:hAnsi="Times New Roman" w:cs="Times New Roman"/>
          <w:i/>
          <w:iCs/>
          <w:color w:val="000000" w:themeColor="text1"/>
          <w:sz w:val="24"/>
          <w:szCs w:val="24"/>
        </w:rPr>
        <w:t>.</w:t>
      </w:r>
    </w:p>
    <w:p w14:paraId="30BC4657" w14:textId="5AEF0413"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Образ Сократа в философии Возрождения: от образцового гражд</w:t>
      </w:r>
      <w:r w:rsidR="00F32A46">
        <w:rPr>
          <w:rFonts w:ascii="Times New Roman" w:hAnsi="Times New Roman" w:cs="Times New Roman"/>
          <w:b/>
          <w:bCs/>
          <w:color w:val="000000" w:themeColor="text1"/>
          <w:sz w:val="24"/>
          <w:szCs w:val="24"/>
        </w:rPr>
        <w:t xml:space="preserve">анина к </w:t>
      </w:r>
      <w:proofErr w:type="spellStart"/>
      <w:r w:rsidR="00F32A46">
        <w:rPr>
          <w:rFonts w:ascii="Times New Roman" w:hAnsi="Times New Roman" w:cs="Times New Roman"/>
          <w:b/>
          <w:bCs/>
          <w:color w:val="000000" w:themeColor="text1"/>
          <w:sz w:val="24"/>
          <w:szCs w:val="24"/>
        </w:rPr>
        <w:t>даймоническому</w:t>
      </w:r>
      <w:proofErr w:type="spellEnd"/>
      <w:r w:rsidR="00F32A46">
        <w:rPr>
          <w:rFonts w:ascii="Times New Roman" w:hAnsi="Times New Roman" w:cs="Times New Roman"/>
          <w:b/>
          <w:bCs/>
          <w:color w:val="000000" w:themeColor="text1"/>
          <w:sz w:val="24"/>
          <w:szCs w:val="24"/>
        </w:rPr>
        <w:t xml:space="preserve"> субъекту</w:t>
      </w:r>
    </w:p>
    <w:p w14:paraId="5F299C02" w14:textId="6E431439" w:rsidR="00CC616C" w:rsidRPr="00EF3431" w:rsidRDefault="00CC616C"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color w:val="000000" w:themeColor="text1"/>
          <w:sz w:val="24"/>
          <w:szCs w:val="24"/>
          <w:shd w:val="clear" w:color="auto" w:fill="FFFFFF"/>
        </w:rPr>
        <w:t xml:space="preserve">Доклад будет посвящен концептуализации фигуры Сократа в философии эпохи Возрождения, а основной акцент сделан на ее роль в разработанной </w:t>
      </w:r>
      <w:proofErr w:type="spellStart"/>
      <w:r w:rsidRPr="00EF3431">
        <w:rPr>
          <w:rFonts w:ascii="Times New Roman" w:hAnsi="Times New Roman" w:cs="Times New Roman"/>
          <w:color w:val="000000" w:themeColor="text1"/>
          <w:sz w:val="24"/>
          <w:szCs w:val="24"/>
          <w:shd w:val="clear" w:color="auto" w:fill="FFFFFF"/>
        </w:rPr>
        <w:t>Марсилио</w:t>
      </w:r>
      <w:proofErr w:type="spellEnd"/>
      <w:r w:rsidRPr="00EF3431">
        <w:rPr>
          <w:rFonts w:ascii="Times New Roman" w:hAnsi="Times New Roman" w:cs="Times New Roman"/>
          <w:color w:val="000000" w:themeColor="text1"/>
          <w:sz w:val="24"/>
          <w:szCs w:val="24"/>
          <w:shd w:val="clear" w:color="auto" w:fill="FFFFFF"/>
        </w:rPr>
        <w:t xml:space="preserve"> Фичино модели </w:t>
      </w:r>
      <w:proofErr w:type="spellStart"/>
      <w:r w:rsidRPr="00EF3431">
        <w:rPr>
          <w:rFonts w:ascii="Times New Roman" w:hAnsi="Times New Roman" w:cs="Times New Roman"/>
          <w:color w:val="000000" w:themeColor="text1"/>
          <w:sz w:val="24"/>
          <w:szCs w:val="24"/>
          <w:shd w:val="clear" w:color="auto" w:fill="FFFFFF"/>
        </w:rPr>
        <w:t>субъектности</w:t>
      </w:r>
      <w:proofErr w:type="spellEnd"/>
      <w:r w:rsidRPr="00EF3431">
        <w:rPr>
          <w:rFonts w:ascii="Times New Roman" w:hAnsi="Times New Roman" w:cs="Times New Roman"/>
          <w:color w:val="000000" w:themeColor="text1"/>
          <w:sz w:val="24"/>
          <w:szCs w:val="24"/>
          <w:shd w:val="clear" w:color="auto" w:fill="FFFFFF"/>
        </w:rPr>
        <w:t>. В частности, будет подробно рассмотрено послание флорентийца «Укрепление веры христианской примером Сократа» (</w:t>
      </w:r>
      <w:proofErr w:type="spellStart"/>
      <w:r w:rsidRPr="00EF3431">
        <w:rPr>
          <w:rStyle w:val="a4"/>
          <w:rFonts w:ascii="Times New Roman" w:hAnsi="Times New Roman" w:cs="Times New Roman"/>
          <w:color w:val="000000" w:themeColor="text1"/>
          <w:sz w:val="24"/>
          <w:szCs w:val="24"/>
          <w:shd w:val="clear" w:color="auto" w:fill="FFFFFF"/>
        </w:rPr>
        <w:t>Ep</w:t>
      </w:r>
      <w:proofErr w:type="spellEnd"/>
      <w:r w:rsidRPr="00EF3431">
        <w:rPr>
          <w:rFonts w:ascii="Times New Roman" w:hAnsi="Times New Roman" w:cs="Times New Roman"/>
          <w:color w:val="000000" w:themeColor="text1"/>
          <w:sz w:val="24"/>
          <w:szCs w:val="24"/>
          <w:shd w:val="clear" w:color="auto" w:fill="FFFFFF"/>
        </w:rPr>
        <w:t xml:space="preserve">. 8.8). В уже проведенных исследованиях была показана продуктивность использования понятия «риторической персоны» Дени </w:t>
      </w:r>
      <w:proofErr w:type="spellStart"/>
      <w:r w:rsidRPr="00EF3431">
        <w:rPr>
          <w:rFonts w:ascii="Times New Roman" w:hAnsi="Times New Roman" w:cs="Times New Roman"/>
          <w:color w:val="000000" w:themeColor="text1"/>
          <w:sz w:val="24"/>
          <w:szCs w:val="24"/>
          <w:shd w:val="clear" w:color="auto" w:fill="FFFFFF"/>
        </w:rPr>
        <w:t>Робишо</w:t>
      </w:r>
      <w:proofErr w:type="spellEnd"/>
      <w:r w:rsidRPr="00EF3431">
        <w:rPr>
          <w:rFonts w:ascii="Times New Roman" w:hAnsi="Times New Roman" w:cs="Times New Roman"/>
          <w:color w:val="000000" w:themeColor="text1"/>
          <w:sz w:val="24"/>
          <w:szCs w:val="24"/>
          <w:shd w:val="clear" w:color="auto" w:fill="FFFFFF"/>
        </w:rPr>
        <w:t xml:space="preserve"> как ключа к описанию модели </w:t>
      </w:r>
      <w:proofErr w:type="spellStart"/>
      <w:r w:rsidRPr="00EF3431">
        <w:rPr>
          <w:rFonts w:ascii="Times New Roman" w:hAnsi="Times New Roman" w:cs="Times New Roman"/>
          <w:color w:val="000000" w:themeColor="text1"/>
          <w:sz w:val="24"/>
          <w:szCs w:val="24"/>
          <w:shd w:val="clear" w:color="auto" w:fill="FFFFFF"/>
        </w:rPr>
        <w:t>субъектности</w:t>
      </w:r>
      <w:proofErr w:type="spellEnd"/>
      <w:r w:rsidRPr="00EF3431">
        <w:rPr>
          <w:rFonts w:ascii="Times New Roman" w:hAnsi="Times New Roman" w:cs="Times New Roman"/>
          <w:color w:val="000000" w:themeColor="text1"/>
          <w:sz w:val="24"/>
          <w:szCs w:val="24"/>
          <w:shd w:val="clear" w:color="auto" w:fill="FFFFFF"/>
        </w:rPr>
        <w:t xml:space="preserve"> Фичино и изложено натурфилософское учение флорентийца, объясняющее возможность «истинного» высказывания тем, что философом овладевает «дух» (</w:t>
      </w:r>
      <w:proofErr w:type="spellStart"/>
      <w:r w:rsidRPr="00EF3431">
        <w:rPr>
          <w:rFonts w:ascii="Times New Roman" w:hAnsi="Times New Roman" w:cs="Times New Roman"/>
          <w:color w:val="000000" w:themeColor="text1"/>
          <w:sz w:val="24"/>
          <w:szCs w:val="24"/>
          <w:shd w:val="clear" w:color="auto" w:fill="FFFFFF"/>
        </w:rPr>
        <w:t>spiritus</w:t>
      </w:r>
      <w:proofErr w:type="spellEnd"/>
      <w:r w:rsidRPr="00EF3431">
        <w:rPr>
          <w:rFonts w:ascii="Times New Roman" w:hAnsi="Times New Roman" w:cs="Times New Roman"/>
          <w:color w:val="000000" w:themeColor="text1"/>
          <w:sz w:val="24"/>
          <w:szCs w:val="24"/>
          <w:shd w:val="clear" w:color="auto" w:fill="FFFFFF"/>
        </w:rPr>
        <w:t xml:space="preserve">) Платона. В </w:t>
      </w:r>
      <w:proofErr w:type="spellStart"/>
      <w:r w:rsidRPr="00EF3431">
        <w:rPr>
          <w:rFonts w:ascii="Times New Roman" w:hAnsi="Times New Roman" w:cs="Times New Roman"/>
          <w:color w:val="000000" w:themeColor="text1"/>
          <w:sz w:val="24"/>
          <w:szCs w:val="24"/>
          <w:shd w:val="clear" w:color="auto" w:fill="FFFFFF"/>
        </w:rPr>
        <w:t>эпитоме</w:t>
      </w:r>
      <w:proofErr w:type="spellEnd"/>
      <w:r w:rsidRPr="00EF3431">
        <w:rPr>
          <w:rFonts w:ascii="Times New Roman" w:hAnsi="Times New Roman" w:cs="Times New Roman"/>
          <w:color w:val="000000" w:themeColor="text1"/>
          <w:sz w:val="24"/>
          <w:szCs w:val="24"/>
          <w:shd w:val="clear" w:color="auto" w:fill="FFFFFF"/>
        </w:rPr>
        <w:t xml:space="preserve"> к своему переводу «Апологии Сократа» Фичино пишет, что мы можем назвать «сам ум Сократа» (</w:t>
      </w:r>
      <w:proofErr w:type="spellStart"/>
      <w:r w:rsidRPr="00EF3431">
        <w:rPr>
          <w:rFonts w:ascii="Times New Roman" w:hAnsi="Times New Roman" w:cs="Times New Roman"/>
          <w:color w:val="000000" w:themeColor="text1"/>
          <w:sz w:val="24"/>
          <w:szCs w:val="24"/>
          <w:shd w:val="clear" w:color="auto" w:fill="FFFFFF"/>
        </w:rPr>
        <w:t>ipsum</w:t>
      </w:r>
      <w:proofErr w:type="spellEnd"/>
      <w:r w:rsidRPr="00EF3431">
        <w:rPr>
          <w:rFonts w:ascii="Times New Roman" w:hAnsi="Times New Roman" w:cs="Times New Roman"/>
          <w:color w:val="000000" w:themeColor="text1"/>
          <w:sz w:val="24"/>
          <w:szCs w:val="24"/>
          <w:shd w:val="clear" w:color="auto" w:fill="FFFFFF"/>
        </w:rPr>
        <w:t xml:space="preserve"> </w:t>
      </w:r>
      <w:proofErr w:type="spellStart"/>
      <w:r w:rsidRPr="00EF3431">
        <w:rPr>
          <w:rFonts w:ascii="Times New Roman" w:hAnsi="Times New Roman" w:cs="Times New Roman"/>
          <w:color w:val="000000" w:themeColor="text1"/>
          <w:sz w:val="24"/>
          <w:szCs w:val="24"/>
          <w:shd w:val="clear" w:color="auto" w:fill="FFFFFF"/>
        </w:rPr>
        <w:t>Socratis</w:t>
      </w:r>
      <w:proofErr w:type="spellEnd"/>
      <w:r w:rsidRPr="00EF3431">
        <w:rPr>
          <w:rFonts w:ascii="Times New Roman" w:hAnsi="Times New Roman" w:cs="Times New Roman"/>
          <w:color w:val="000000" w:themeColor="text1"/>
          <w:sz w:val="24"/>
          <w:szCs w:val="24"/>
          <w:shd w:val="clear" w:color="auto" w:fill="FFFFFF"/>
        </w:rPr>
        <w:t xml:space="preserve"> </w:t>
      </w:r>
      <w:proofErr w:type="spellStart"/>
      <w:r w:rsidRPr="00EF3431">
        <w:rPr>
          <w:rFonts w:ascii="Times New Roman" w:hAnsi="Times New Roman" w:cs="Times New Roman"/>
          <w:color w:val="000000" w:themeColor="text1"/>
          <w:sz w:val="24"/>
          <w:szCs w:val="24"/>
          <w:shd w:val="clear" w:color="auto" w:fill="FFFFFF"/>
        </w:rPr>
        <w:t>intellectum</w:t>
      </w:r>
      <w:proofErr w:type="spellEnd"/>
      <w:r w:rsidRPr="00EF3431">
        <w:rPr>
          <w:rFonts w:ascii="Times New Roman" w:hAnsi="Times New Roman" w:cs="Times New Roman"/>
          <w:color w:val="000000" w:themeColor="text1"/>
          <w:sz w:val="24"/>
          <w:szCs w:val="24"/>
          <w:shd w:val="clear" w:color="auto" w:fill="FFFFFF"/>
        </w:rPr>
        <w:t xml:space="preserve">) </w:t>
      </w:r>
      <w:proofErr w:type="spellStart"/>
      <w:r w:rsidRPr="00EF3431">
        <w:rPr>
          <w:rFonts w:ascii="Times New Roman" w:hAnsi="Times New Roman" w:cs="Times New Roman"/>
          <w:color w:val="000000" w:themeColor="text1"/>
          <w:sz w:val="24"/>
          <w:szCs w:val="24"/>
          <w:shd w:val="clear" w:color="auto" w:fill="FFFFFF"/>
        </w:rPr>
        <w:t>даймоном</w:t>
      </w:r>
      <w:proofErr w:type="spellEnd"/>
      <w:r w:rsidRPr="00EF3431">
        <w:rPr>
          <w:rFonts w:ascii="Times New Roman" w:hAnsi="Times New Roman" w:cs="Times New Roman"/>
          <w:color w:val="000000" w:themeColor="text1"/>
          <w:sz w:val="24"/>
          <w:szCs w:val="24"/>
          <w:shd w:val="clear" w:color="auto" w:fill="FFFFFF"/>
        </w:rPr>
        <w:t>, отсылая при этом, по-видимому, к диалогу «</w:t>
      </w:r>
      <w:proofErr w:type="spellStart"/>
      <w:r w:rsidRPr="00EF3431">
        <w:rPr>
          <w:rFonts w:ascii="Times New Roman" w:hAnsi="Times New Roman" w:cs="Times New Roman"/>
          <w:color w:val="000000" w:themeColor="text1"/>
          <w:sz w:val="24"/>
          <w:szCs w:val="24"/>
          <w:shd w:val="clear" w:color="auto" w:fill="FFFFFF"/>
        </w:rPr>
        <w:t>Тимей</w:t>
      </w:r>
      <w:proofErr w:type="spellEnd"/>
      <w:r w:rsidRPr="00EF3431">
        <w:rPr>
          <w:rFonts w:ascii="Times New Roman" w:hAnsi="Times New Roman" w:cs="Times New Roman"/>
          <w:color w:val="000000" w:themeColor="text1"/>
          <w:sz w:val="24"/>
          <w:szCs w:val="24"/>
          <w:shd w:val="clear" w:color="auto" w:fill="FFFFFF"/>
        </w:rPr>
        <w:t xml:space="preserve">»; и далее он утверждает, что Платон и Сократ имели «родственного» </w:t>
      </w:r>
      <w:proofErr w:type="spellStart"/>
      <w:r w:rsidRPr="00EF3431">
        <w:rPr>
          <w:rFonts w:ascii="Times New Roman" w:hAnsi="Times New Roman" w:cs="Times New Roman"/>
          <w:color w:val="000000" w:themeColor="text1"/>
          <w:sz w:val="24"/>
          <w:szCs w:val="24"/>
          <w:shd w:val="clear" w:color="auto" w:fill="FFFFFF"/>
        </w:rPr>
        <w:t>даймона</w:t>
      </w:r>
      <w:proofErr w:type="spellEnd"/>
      <w:r w:rsidRPr="00EF3431">
        <w:rPr>
          <w:rFonts w:ascii="Times New Roman" w:hAnsi="Times New Roman" w:cs="Times New Roman"/>
          <w:color w:val="000000" w:themeColor="text1"/>
          <w:sz w:val="24"/>
          <w:szCs w:val="24"/>
          <w:shd w:val="clear" w:color="auto" w:fill="FFFFFF"/>
        </w:rPr>
        <w:t>. Сходные слова Фичино говорит в предисловии к своему переводу «</w:t>
      </w:r>
      <w:proofErr w:type="spellStart"/>
      <w:r w:rsidRPr="00EF3431">
        <w:rPr>
          <w:rFonts w:ascii="Times New Roman" w:hAnsi="Times New Roman" w:cs="Times New Roman"/>
          <w:color w:val="000000" w:themeColor="text1"/>
          <w:sz w:val="24"/>
          <w:szCs w:val="24"/>
          <w:shd w:val="clear" w:color="auto" w:fill="FFFFFF"/>
        </w:rPr>
        <w:t>Эннеад</w:t>
      </w:r>
      <w:proofErr w:type="spellEnd"/>
      <w:r w:rsidRPr="00EF3431">
        <w:rPr>
          <w:rFonts w:ascii="Times New Roman" w:hAnsi="Times New Roman" w:cs="Times New Roman"/>
          <w:color w:val="000000" w:themeColor="text1"/>
          <w:sz w:val="24"/>
          <w:szCs w:val="24"/>
          <w:shd w:val="clear" w:color="auto" w:fill="FFFFFF"/>
        </w:rPr>
        <w:t xml:space="preserve">», объясняя «духовное» (в натурфилософском смысле) согласие Платона и Плотина «общим» </w:t>
      </w:r>
      <w:proofErr w:type="spellStart"/>
      <w:r w:rsidRPr="00EF3431">
        <w:rPr>
          <w:rFonts w:ascii="Times New Roman" w:hAnsi="Times New Roman" w:cs="Times New Roman"/>
          <w:color w:val="000000" w:themeColor="text1"/>
          <w:sz w:val="24"/>
          <w:szCs w:val="24"/>
          <w:shd w:val="clear" w:color="auto" w:fill="FFFFFF"/>
        </w:rPr>
        <w:t>даймоном</w:t>
      </w:r>
      <w:proofErr w:type="spellEnd"/>
      <w:r w:rsidRPr="00EF3431">
        <w:rPr>
          <w:rFonts w:ascii="Times New Roman" w:hAnsi="Times New Roman" w:cs="Times New Roman"/>
          <w:color w:val="000000" w:themeColor="text1"/>
          <w:sz w:val="24"/>
          <w:szCs w:val="24"/>
          <w:shd w:val="clear" w:color="auto" w:fill="FFFFFF"/>
        </w:rPr>
        <w:t xml:space="preserve">. Если вкратце, (благие) </w:t>
      </w:r>
      <w:proofErr w:type="spellStart"/>
      <w:r w:rsidRPr="00EF3431">
        <w:rPr>
          <w:rFonts w:ascii="Times New Roman" w:hAnsi="Times New Roman" w:cs="Times New Roman"/>
          <w:color w:val="000000" w:themeColor="text1"/>
          <w:sz w:val="24"/>
          <w:szCs w:val="24"/>
          <w:shd w:val="clear" w:color="auto" w:fill="FFFFFF"/>
        </w:rPr>
        <w:t>даймоны</w:t>
      </w:r>
      <w:proofErr w:type="spellEnd"/>
      <w:r w:rsidRPr="00EF3431">
        <w:rPr>
          <w:rFonts w:ascii="Times New Roman" w:hAnsi="Times New Roman" w:cs="Times New Roman"/>
          <w:color w:val="000000" w:themeColor="text1"/>
          <w:sz w:val="24"/>
          <w:szCs w:val="24"/>
          <w:shd w:val="clear" w:color="auto" w:fill="FFFFFF"/>
        </w:rPr>
        <w:t xml:space="preserve"> в философии Фичино представляют силы мировой души, воздействующие на высшую часть конкретной души — ум (и только через нее на тело). Они не обладают собственной волей или субъектностью, но мировая душа в целом в ее </w:t>
      </w:r>
      <w:proofErr w:type="spellStart"/>
      <w:r w:rsidRPr="00EF3431">
        <w:rPr>
          <w:rFonts w:ascii="Times New Roman" w:hAnsi="Times New Roman" w:cs="Times New Roman"/>
          <w:color w:val="000000" w:themeColor="text1"/>
          <w:sz w:val="24"/>
          <w:szCs w:val="24"/>
          <w:shd w:val="clear" w:color="auto" w:fill="FFFFFF"/>
        </w:rPr>
        <w:t>животворении</w:t>
      </w:r>
      <w:proofErr w:type="spellEnd"/>
      <w:r w:rsidRPr="00EF3431">
        <w:rPr>
          <w:rFonts w:ascii="Times New Roman" w:hAnsi="Times New Roman" w:cs="Times New Roman"/>
          <w:color w:val="000000" w:themeColor="text1"/>
          <w:sz w:val="24"/>
          <w:szCs w:val="24"/>
          <w:shd w:val="clear" w:color="auto" w:fill="FFFFFF"/>
        </w:rPr>
        <w:t xml:space="preserve"> космоса и действии «через нас» — обладает. Иначе говоря, именно через </w:t>
      </w:r>
      <w:proofErr w:type="spellStart"/>
      <w:r w:rsidRPr="00EF3431">
        <w:rPr>
          <w:rFonts w:ascii="Times New Roman" w:hAnsi="Times New Roman" w:cs="Times New Roman"/>
          <w:color w:val="000000" w:themeColor="text1"/>
          <w:sz w:val="24"/>
          <w:szCs w:val="24"/>
          <w:shd w:val="clear" w:color="auto" w:fill="FFFFFF"/>
        </w:rPr>
        <w:t>даймона</w:t>
      </w:r>
      <w:proofErr w:type="spellEnd"/>
      <w:r w:rsidRPr="00EF3431">
        <w:rPr>
          <w:rFonts w:ascii="Times New Roman" w:hAnsi="Times New Roman" w:cs="Times New Roman"/>
          <w:color w:val="000000" w:themeColor="text1"/>
          <w:sz w:val="24"/>
          <w:szCs w:val="24"/>
          <w:shd w:val="clear" w:color="auto" w:fill="FFFFFF"/>
        </w:rPr>
        <w:t xml:space="preserve"> человек </w:t>
      </w:r>
      <w:proofErr w:type="spellStart"/>
      <w:r w:rsidRPr="00EF3431">
        <w:rPr>
          <w:rFonts w:ascii="Times New Roman" w:hAnsi="Times New Roman" w:cs="Times New Roman"/>
          <w:color w:val="000000" w:themeColor="text1"/>
          <w:sz w:val="24"/>
          <w:szCs w:val="24"/>
          <w:shd w:val="clear" w:color="auto" w:fill="FFFFFF"/>
        </w:rPr>
        <w:t>коммуницирует</w:t>
      </w:r>
      <w:proofErr w:type="spellEnd"/>
      <w:r w:rsidRPr="00EF3431">
        <w:rPr>
          <w:rFonts w:ascii="Times New Roman" w:hAnsi="Times New Roman" w:cs="Times New Roman"/>
          <w:color w:val="000000" w:themeColor="text1"/>
          <w:sz w:val="24"/>
          <w:szCs w:val="24"/>
          <w:shd w:val="clear" w:color="auto" w:fill="FFFFFF"/>
        </w:rPr>
        <w:t xml:space="preserve"> с космосом и другими людьми, а механизм этой коммуникации описывается понятиями из натурфилософского, а не теологического дискурса. В то же время Дж. </w:t>
      </w:r>
      <w:proofErr w:type="spellStart"/>
      <w:r w:rsidRPr="00EF3431">
        <w:rPr>
          <w:rFonts w:ascii="Times New Roman" w:hAnsi="Times New Roman" w:cs="Times New Roman"/>
          <w:color w:val="000000" w:themeColor="text1"/>
          <w:sz w:val="24"/>
          <w:szCs w:val="24"/>
          <w:shd w:val="clear" w:color="auto" w:fill="FFFFFF"/>
        </w:rPr>
        <w:t>Хэнкинс</w:t>
      </w:r>
      <w:proofErr w:type="spellEnd"/>
      <w:r w:rsidRPr="00EF3431">
        <w:rPr>
          <w:rFonts w:ascii="Times New Roman" w:hAnsi="Times New Roman" w:cs="Times New Roman"/>
          <w:color w:val="000000" w:themeColor="text1"/>
          <w:sz w:val="24"/>
          <w:szCs w:val="24"/>
          <w:shd w:val="clear" w:color="auto" w:fill="FFFFFF"/>
        </w:rPr>
        <w:t xml:space="preserve"> показал, что интерпретация образа Сократа Фичино возникла на фоне более ранних работ флорентийских гуманистов: </w:t>
      </w:r>
      <w:proofErr w:type="spellStart"/>
      <w:r w:rsidRPr="00EF3431">
        <w:rPr>
          <w:rFonts w:ascii="Times New Roman" w:hAnsi="Times New Roman" w:cs="Times New Roman"/>
          <w:color w:val="000000" w:themeColor="text1"/>
          <w:sz w:val="24"/>
          <w:szCs w:val="24"/>
          <w:shd w:val="clear" w:color="auto" w:fill="FFFFFF"/>
        </w:rPr>
        <w:t>Колуччо</w:t>
      </w:r>
      <w:proofErr w:type="spellEnd"/>
      <w:r w:rsidRPr="00EF3431">
        <w:rPr>
          <w:rFonts w:ascii="Times New Roman" w:hAnsi="Times New Roman" w:cs="Times New Roman"/>
          <w:color w:val="000000" w:themeColor="text1"/>
          <w:sz w:val="24"/>
          <w:szCs w:val="24"/>
          <w:shd w:val="clear" w:color="auto" w:fill="FFFFFF"/>
        </w:rPr>
        <w:t xml:space="preserve"> </w:t>
      </w:r>
      <w:proofErr w:type="spellStart"/>
      <w:r w:rsidRPr="00EF3431">
        <w:rPr>
          <w:rFonts w:ascii="Times New Roman" w:hAnsi="Times New Roman" w:cs="Times New Roman"/>
          <w:color w:val="000000" w:themeColor="text1"/>
          <w:sz w:val="24"/>
          <w:szCs w:val="24"/>
          <w:shd w:val="clear" w:color="auto" w:fill="FFFFFF"/>
        </w:rPr>
        <w:t>Салютати</w:t>
      </w:r>
      <w:proofErr w:type="spellEnd"/>
      <w:r w:rsidRPr="00EF3431">
        <w:rPr>
          <w:rFonts w:ascii="Times New Roman" w:hAnsi="Times New Roman" w:cs="Times New Roman"/>
          <w:color w:val="000000" w:themeColor="text1"/>
          <w:sz w:val="24"/>
          <w:szCs w:val="24"/>
          <w:shd w:val="clear" w:color="auto" w:fill="FFFFFF"/>
        </w:rPr>
        <w:t xml:space="preserve">, Леонардо </w:t>
      </w:r>
      <w:proofErr w:type="spellStart"/>
      <w:r w:rsidRPr="00EF3431">
        <w:rPr>
          <w:rFonts w:ascii="Times New Roman" w:hAnsi="Times New Roman" w:cs="Times New Roman"/>
          <w:color w:val="000000" w:themeColor="text1"/>
          <w:sz w:val="24"/>
          <w:szCs w:val="24"/>
          <w:shd w:val="clear" w:color="auto" w:fill="FFFFFF"/>
        </w:rPr>
        <w:t>Бруни</w:t>
      </w:r>
      <w:proofErr w:type="spellEnd"/>
      <w:r w:rsidRPr="00EF3431">
        <w:rPr>
          <w:rFonts w:ascii="Times New Roman" w:hAnsi="Times New Roman" w:cs="Times New Roman"/>
          <w:color w:val="000000" w:themeColor="text1"/>
          <w:sz w:val="24"/>
          <w:szCs w:val="24"/>
          <w:shd w:val="clear" w:color="auto" w:fill="FFFFFF"/>
        </w:rPr>
        <w:t xml:space="preserve"> и </w:t>
      </w:r>
      <w:proofErr w:type="spellStart"/>
      <w:r w:rsidRPr="00EF3431">
        <w:rPr>
          <w:rFonts w:ascii="Times New Roman" w:hAnsi="Times New Roman" w:cs="Times New Roman"/>
          <w:color w:val="000000" w:themeColor="text1"/>
          <w:sz w:val="24"/>
          <w:szCs w:val="24"/>
          <w:shd w:val="clear" w:color="auto" w:fill="FFFFFF"/>
        </w:rPr>
        <w:t>Джанноццо</w:t>
      </w:r>
      <w:proofErr w:type="spellEnd"/>
      <w:r w:rsidRPr="00EF3431">
        <w:rPr>
          <w:rFonts w:ascii="Times New Roman" w:hAnsi="Times New Roman" w:cs="Times New Roman"/>
          <w:color w:val="000000" w:themeColor="text1"/>
          <w:sz w:val="24"/>
          <w:szCs w:val="24"/>
          <w:shd w:val="clear" w:color="auto" w:fill="FFFFFF"/>
        </w:rPr>
        <w:t xml:space="preserve"> </w:t>
      </w:r>
      <w:proofErr w:type="spellStart"/>
      <w:r w:rsidRPr="00EF3431">
        <w:rPr>
          <w:rFonts w:ascii="Times New Roman" w:hAnsi="Times New Roman" w:cs="Times New Roman"/>
          <w:color w:val="000000" w:themeColor="text1"/>
          <w:sz w:val="24"/>
          <w:szCs w:val="24"/>
          <w:shd w:val="clear" w:color="auto" w:fill="FFFFFF"/>
        </w:rPr>
        <w:t>Манетти</w:t>
      </w:r>
      <w:proofErr w:type="spellEnd"/>
      <w:r w:rsidRPr="00EF3431">
        <w:rPr>
          <w:rFonts w:ascii="Times New Roman" w:hAnsi="Times New Roman" w:cs="Times New Roman"/>
          <w:color w:val="000000" w:themeColor="text1"/>
          <w:sz w:val="24"/>
          <w:szCs w:val="24"/>
          <w:shd w:val="clear" w:color="auto" w:fill="FFFFFF"/>
        </w:rPr>
        <w:t xml:space="preserve">. Опираясь в большей мере на свидетельства Ксенофонта, чем Платона, они выстроили образ Сократа в качестве предшественника их собственной политико-педагогической программы «гражданского гуманизма». Если они призывали подражать отдельным «внешним» сторонам жизни Сократа, то Фичино </w:t>
      </w:r>
      <w:proofErr w:type="spellStart"/>
      <w:r w:rsidRPr="00EF3431">
        <w:rPr>
          <w:rFonts w:ascii="Times New Roman" w:hAnsi="Times New Roman" w:cs="Times New Roman"/>
          <w:color w:val="000000" w:themeColor="text1"/>
          <w:sz w:val="24"/>
          <w:szCs w:val="24"/>
          <w:shd w:val="clear" w:color="auto" w:fill="FFFFFF"/>
        </w:rPr>
        <w:t>интериоризирует</w:t>
      </w:r>
      <w:proofErr w:type="spellEnd"/>
      <w:r w:rsidRPr="00EF3431">
        <w:rPr>
          <w:rFonts w:ascii="Times New Roman" w:hAnsi="Times New Roman" w:cs="Times New Roman"/>
          <w:color w:val="000000" w:themeColor="text1"/>
          <w:sz w:val="24"/>
          <w:szCs w:val="24"/>
          <w:shd w:val="clear" w:color="auto" w:fill="FFFFFF"/>
        </w:rPr>
        <w:t xml:space="preserve"> эту концептуальную фигуру, говоря о методической необходимость подражать его «внутреннему» состоянию — например, философской одержимости </w:t>
      </w:r>
      <w:proofErr w:type="spellStart"/>
      <w:r w:rsidRPr="00EF3431">
        <w:rPr>
          <w:rFonts w:ascii="Times New Roman" w:hAnsi="Times New Roman" w:cs="Times New Roman"/>
          <w:color w:val="000000" w:themeColor="text1"/>
          <w:sz w:val="24"/>
          <w:szCs w:val="24"/>
          <w:shd w:val="clear" w:color="auto" w:fill="FFFFFF"/>
        </w:rPr>
        <w:t>даймоном</w:t>
      </w:r>
      <w:proofErr w:type="spellEnd"/>
      <w:r w:rsidRPr="00EF3431">
        <w:rPr>
          <w:rFonts w:ascii="Times New Roman" w:hAnsi="Times New Roman" w:cs="Times New Roman"/>
          <w:color w:val="000000" w:themeColor="text1"/>
          <w:sz w:val="24"/>
          <w:szCs w:val="24"/>
          <w:shd w:val="clear" w:color="auto" w:fill="FFFFFF"/>
        </w:rPr>
        <w:t>.</w:t>
      </w:r>
    </w:p>
    <w:p w14:paraId="003BDB68" w14:textId="1C89A5F9" w:rsidR="005902F6" w:rsidRPr="00EF3431" w:rsidRDefault="00710A13" w:rsidP="00312590">
      <w:pPr>
        <w:jc w:val="both"/>
        <w:rPr>
          <w:rFonts w:ascii="Times New Roman" w:hAnsi="Times New Roman" w:cs="Times New Roman"/>
          <w:i/>
          <w:iCs/>
          <w:color w:val="000000" w:themeColor="text1"/>
          <w:sz w:val="24"/>
          <w:szCs w:val="24"/>
        </w:rPr>
      </w:pPr>
      <w:r w:rsidRPr="00EF3431">
        <w:rPr>
          <w:rFonts w:ascii="Times New Roman" w:hAnsi="Times New Roman" w:cs="Times New Roman"/>
          <w:color w:val="000000" w:themeColor="text1"/>
          <w:sz w:val="24"/>
          <w:szCs w:val="24"/>
        </w:rPr>
        <w:t>1</w:t>
      </w:r>
      <w:r w:rsidR="0087068E" w:rsidRPr="00EF3431">
        <w:rPr>
          <w:rFonts w:ascii="Times New Roman" w:hAnsi="Times New Roman" w:cs="Times New Roman"/>
          <w:color w:val="000000" w:themeColor="text1"/>
          <w:sz w:val="24"/>
          <w:szCs w:val="24"/>
        </w:rPr>
        <w:t>0</w:t>
      </w:r>
      <w:r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b/>
          <w:bCs/>
          <w:color w:val="000000" w:themeColor="text1"/>
          <w:sz w:val="24"/>
          <w:szCs w:val="24"/>
        </w:rPr>
        <w:t>Протопопова И</w:t>
      </w:r>
      <w:r w:rsidR="004B3ADB" w:rsidRPr="00EF3431">
        <w:rPr>
          <w:rFonts w:ascii="Times New Roman" w:hAnsi="Times New Roman" w:cs="Times New Roman"/>
          <w:b/>
          <w:bCs/>
          <w:color w:val="000000" w:themeColor="text1"/>
          <w:sz w:val="24"/>
          <w:szCs w:val="24"/>
        </w:rPr>
        <w:t>рина Александровна</w:t>
      </w:r>
      <w:r w:rsidRPr="00EF3431">
        <w:rPr>
          <w:rFonts w:ascii="Times New Roman" w:hAnsi="Times New Roman" w:cs="Times New Roman"/>
          <w:color w:val="000000" w:themeColor="text1"/>
          <w:sz w:val="24"/>
          <w:szCs w:val="24"/>
        </w:rPr>
        <w:t xml:space="preserve"> </w:t>
      </w:r>
      <w:r w:rsidR="004B3ADB" w:rsidRPr="00EF3431">
        <w:rPr>
          <w:rFonts w:ascii="Times New Roman" w:hAnsi="Times New Roman" w:cs="Times New Roman"/>
          <w:color w:val="000000" w:themeColor="text1"/>
          <w:sz w:val="24"/>
          <w:szCs w:val="24"/>
        </w:rPr>
        <w:t xml:space="preserve">(Москва), руководитель «Платоновского исследовательского научного центра» РГГУ, главный редактор журнала «Платоновские исследования». </w:t>
      </w:r>
      <w:bookmarkStart w:id="18" w:name="_Hlk212540380"/>
    </w:p>
    <w:p w14:paraId="5556F377" w14:textId="7B582978" w:rsidR="005902F6" w:rsidRPr="00EF3431" w:rsidRDefault="005902F6" w:rsidP="00312590">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 xml:space="preserve">Исследование выполнено при финансовой поддержке РНФ в рамках научного проекта № 24-18-00980 «Герменевтика классического текста как форма философской </w:t>
      </w:r>
      <w:r w:rsidRPr="00EF3431">
        <w:rPr>
          <w:rFonts w:ascii="Times New Roman" w:hAnsi="Times New Roman" w:cs="Times New Roman"/>
          <w:i/>
          <w:iCs/>
          <w:color w:val="000000" w:themeColor="text1"/>
          <w:sz w:val="24"/>
          <w:szCs w:val="24"/>
        </w:rPr>
        <w:lastRenderedPageBreak/>
        <w:t>самоидентификации: Платон и его наследие от Античности до современной России» в СПбГУ.</w:t>
      </w:r>
    </w:p>
    <w:bookmarkEnd w:id="18"/>
    <w:p w14:paraId="45D2B574" w14:textId="5C5A1716" w:rsidR="00710A13" w:rsidRPr="00EF3431" w:rsidRDefault="00710A13" w:rsidP="00710A13">
      <w:pPr>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 </w:t>
      </w:r>
      <w:r w:rsidR="0087068E" w:rsidRPr="00EF3431">
        <w:rPr>
          <w:rFonts w:ascii="Times New Roman" w:hAnsi="Times New Roman" w:cs="Times New Roman"/>
          <w:b/>
          <w:bCs/>
          <w:color w:val="000000" w:themeColor="text1"/>
          <w:sz w:val="24"/>
          <w:szCs w:val="24"/>
        </w:rPr>
        <w:t>«Платоновский субъект» у М. Фуко</w:t>
      </w:r>
    </w:p>
    <w:p w14:paraId="3DB32470" w14:textId="02F4B28B" w:rsidR="00EA305F" w:rsidRPr="00EF3431" w:rsidRDefault="00EA305F" w:rsidP="00EA305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статье разбирается подход Фуко к «</w:t>
      </w:r>
      <w:proofErr w:type="spellStart"/>
      <w:r w:rsidRPr="00EF3431">
        <w:rPr>
          <w:rFonts w:ascii="Times New Roman" w:hAnsi="Times New Roman" w:cs="Times New Roman"/>
          <w:color w:val="000000" w:themeColor="text1"/>
          <w:sz w:val="24"/>
          <w:szCs w:val="24"/>
        </w:rPr>
        <w:t>субъективации</w:t>
      </w:r>
      <w:proofErr w:type="spellEnd"/>
      <w:r w:rsidRPr="00EF3431">
        <w:rPr>
          <w:rFonts w:ascii="Times New Roman" w:hAnsi="Times New Roman" w:cs="Times New Roman"/>
          <w:color w:val="000000" w:themeColor="text1"/>
          <w:sz w:val="24"/>
          <w:szCs w:val="24"/>
        </w:rPr>
        <w:t xml:space="preserve">» через его анализ платоновского диалога «Алкивиад </w:t>
      </w:r>
      <w:r w:rsidRPr="00EF3431">
        <w:rPr>
          <w:rFonts w:ascii="Times New Roman" w:hAnsi="Times New Roman" w:cs="Times New Roman"/>
          <w:color w:val="000000" w:themeColor="text1"/>
          <w:sz w:val="24"/>
          <w:szCs w:val="24"/>
          <w:lang w:val="en-US"/>
        </w:rPr>
        <w:t>I</w:t>
      </w:r>
      <w:r w:rsidRPr="00EF3431">
        <w:rPr>
          <w:rFonts w:ascii="Times New Roman" w:hAnsi="Times New Roman" w:cs="Times New Roman"/>
          <w:color w:val="000000" w:themeColor="text1"/>
          <w:sz w:val="24"/>
          <w:szCs w:val="24"/>
        </w:rPr>
        <w:t xml:space="preserve">». Проблема «исчезновения субъекта»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одна из важнейших тем континентальной философии 20 века, и Фуко один из главных авторов, провозгласивших «смерть человека» и «деконструкцию субъекта». В своих книгах 60</w:t>
      </w:r>
      <w:r w:rsidR="0064309E">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70-х годов он показывает, как «субъект» конструируется «сверху», через «знание» и «власть». В 80-х его оптика меняется </w:t>
      </w:r>
      <w:r w:rsidR="00C87FBC">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он пытается показать, как возможна </w:t>
      </w:r>
      <w:proofErr w:type="spellStart"/>
      <w:r w:rsidRPr="00EF3431">
        <w:rPr>
          <w:rFonts w:ascii="Times New Roman" w:hAnsi="Times New Roman" w:cs="Times New Roman"/>
          <w:color w:val="000000" w:themeColor="text1"/>
          <w:sz w:val="24"/>
          <w:szCs w:val="24"/>
        </w:rPr>
        <w:t>субъективация</w:t>
      </w:r>
      <w:proofErr w:type="spellEnd"/>
      <w:r w:rsidRPr="00EF3431">
        <w:rPr>
          <w:rFonts w:ascii="Times New Roman" w:hAnsi="Times New Roman" w:cs="Times New Roman"/>
          <w:color w:val="000000" w:themeColor="text1"/>
          <w:sz w:val="24"/>
          <w:szCs w:val="24"/>
        </w:rPr>
        <w:t xml:space="preserve"> «снизу», и здесь его основным материалом становится античность. Фуко говорит о так называемой «заботе о себе», которая, по его мнению, является некоторым «допуском к истине», причем эта «забота» оказывается одним из возможных способов возникновения «субъекта». Платон в «Алкивиаде </w:t>
      </w:r>
      <w:bookmarkStart w:id="19" w:name="_Hlk212460759"/>
      <w:r w:rsidRPr="00EF3431">
        <w:rPr>
          <w:rFonts w:ascii="Times New Roman" w:hAnsi="Times New Roman" w:cs="Times New Roman"/>
          <w:color w:val="000000" w:themeColor="text1"/>
          <w:sz w:val="24"/>
          <w:szCs w:val="24"/>
          <w:lang w:val="en-US"/>
        </w:rPr>
        <w:t>I</w:t>
      </w:r>
      <w:bookmarkEnd w:id="19"/>
      <w:r w:rsidRPr="00EF3431">
        <w:rPr>
          <w:rFonts w:ascii="Times New Roman" w:hAnsi="Times New Roman" w:cs="Times New Roman"/>
          <w:color w:val="000000" w:themeColor="text1"/>
          <w:sz w:val="24"/>
          <w:szCs w:val="24"/>
        </w:rPr>
        <w:t xml:space="preserve">», по мнению Фуко, демонстрирует такой путь </w:t>
      </w:r>
      <w:proofErr w:type="spellStart"/>
      <w:r w:rsidRPr="00EF3431">
        <w:rPr>
          <w:rFonts w:ascii="Times New Roman" w:hAnsi="Times New Roman" w:cs="Times New Roman"/>
          <w:color w:val="000000" w:themeColor="text1"/>
          <w:sz w:val="24"/>
          <w:szCs w:val="24"/>
        </w:rPr>
        <w:t>субъективации</w:t>
      </w:r>
      <w:proofErr w:type="spellEnd"/>
      <w:r w:rsidRPr="00EF3431">
        <w:rPr>
          <w:rFonts w:ascii="Times New Roman" w:hAnsi="Times New Roman" w:cs="Times New Roman"/>
          <w:color w:val="000000" w:themeColor="text1"/>
          <w:sz w:val="24"/>
          <w:szCs w:val="24"/>
        </w:rPr>
        <w:t>, при этом он разделяет у Платона «душу» как «субъект» и как «субстанцию». Мы рассматриваем логику Фуко в его разборе «Алкивиада I» в контексте «картезианского субъекта» и пытаемся показать, что для Платона «</w:t>
      </w:r>
      <w:proofErr w:type="spellStart"/>
      <w:r w:rsidRPr="00EF3431">
        <w:rPr>
          <w:rFonts w:ascii="Times New Roman" w:hAnsi="Times New Roman" w:cs="Times New Roman"/>
          <w:color w:val="000000" w:themeColor="text1"/>
          <w:sz w:val="24"/>
          <w:szCs w:val="24"/>
        </w:rPr>
        <w:t>субъективация</w:t>
      </w:r>
      <w:proofErr w:type="spellEnd"/>
      <w:r w:rsidRPr="00EF3431">
        <w:rPr>
          <w:rFonts w:ascii="Times New Roman" w:hAnsi="Times New Roman" w:cs="Times New Roman"/>
          <w:color w:val="000000" w:themeColor="text1"/>
          <w:sz w:val="24"/>
          <w:szCs w:val="24"/>
        </w:rPr>
        <w:t>» возможна только через «</w:t>
      </w:r>
      <w:proofErr w:type="spellStart"/>
      <w:r w:rsidRPr="00EF3431">
        <w:rPr>
          <w:rFonts w:ascii="Times New Roman" w:hAnsi="Times New Roman" w:cs="Times New Roman"/>
          <w:color w:val="000000" w:themeColor="text1"/>
          <w:sz w:val="24"/>
          <w:szCs w:val="24"/>
        </w:rPr>
        <w:t>трансцендирование</w:t>
      </w:r>
      <w:proofErr w:type="spellEnd"/>
      <w:r w:rsidRPr="00EF3431">
        <w:rPr>
          <w:rFonts w:ascii="Times New Roman" w:hAnsi="Times New Roman" w:cs="Times New Roman"/>
          <w:color w:val="000000" w:themeColor="text1"/>
          <w:sz w:val="24"/>
          <w:szCs w:val="24"/>
        </w:rPr>
        <w:t>», а «допуск к истине» есть некоторый специфический философский опыт, как и у Декарта.</w:t>
      </w:r>
    </w:p>
    <w:p w14:paraId="7D4937B6" w14:textId="4E42F3BD"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4B3ADB" w:rsidRPr="00EF3431">
        <w:rPr>
          <w:rFonts w:ascii="Times New Roman" w:hAnsi="Times New Roman" w:cs="Times New Roman"/>
          <w:color w:val="000000" w:themeColor="text1"/>
          <w:sz w:val="24"/>
          <w:szCs w:val="24"/>
        </w:rPr>
        <w:t>1</w:t>
      </w:r>
      <w:r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b/>
          <w:bCs/>
          <w:color w:val="000000" w:themeColor="text1"/>
          <w:sz w:val="24"/>
          <w:szCs w:val="24"/>
        </w:rPr>
        <w:t>Абакшина Александра Васильевна</w:t>
      </w:r>
      <w:r w:rsidRPr="00EF3431">
        <w:rPr>
          <w:rFonts w:ascii="Times New Roman" w:hAnsi="Times New Roman" w:cs="Times New Roman"/>
          <w:color w:val="000000" w:themeColor="text1"/>
          <w:sz w:val="24"/>
          <w:szCs w:val="24"/>
        </w:rPr>
        <w:t xml:space="preserve"> </w:t>
      </w:r>
      <w:r w:rsidR="004B3ADB"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Санкт-Петербург</w:t>
      </w:r>
      <w:r w:rsidR="004B3ADB"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РХГА. аспирант, 1 курс. </w:t>
      </w:r>
    </w:p>
    <w:p w14:paraId="66D14892" w14:textId="7516B2EE" w:rsidR="00710A13" w:rsidRPr="00EF3431" w:rsidRDefault="00710A13" w:rsidP="00710A13">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История одного превращения </w:t>
      </w:r>
      <w:r w:rsidR="00EF3431" w:rsidRPr="00EF3431">
        <w:rPr>
          <w:rFonts w:ascii="Times New Roman" w:hAnsi="Times New Roman" w:cs="Times New Roman"/>
          <w:b/>
          <w:bCs/>
          <w:color w:val="000000" w:themeColor="text1"/>
          <w:sz w:val="24"/>
          <w:szCs w:val="24"/>
        </w:rPr>
        <w:t>—</w:t>
      </w:r>
      <w:r w:rsidRPr="00EF3431">
        <w:rPr>
          <w:rFonts w:ascii="Times New Roman" w:hAnsi="Times New Roman" w:cs="Times New Roman"/>
          <w:b/>
          <w:bCs/>
          <w:color w:val="000000" w:themeColor="text1"/>
          <w:sz w:val="24"/>
          <w:szCs w:val="24"/>
        </w:rPr>
        <w:t xml:space="preserve"> (не)воплощения: как строили </w:t>
      </w:r>
      <w:r w:rsidR="00102579">
        <w:rPr>
          <w:rFonts w:ascii="Times New Roman" w:hAnsi="Times New Roman" w:cs="Times New Roman"/>
          <w:b/>
          <w:bCs/>
          <w:color w:val="000000" w:themeColor="text1"/>
          <w:sz w:val="24"/>
          <w:szCs w:val="24"/>
        </w:rPr>
        <w:t>«</w:t>
      </w:r>
      <w:r w:rsidRPr="00EF3431">
        <w:rPr>
          <w:rFonts w:ascii="Times New Roman" w:hAnsi="Times New Roman" w:cs="Times New Roman"/>
          <w:b/>
          <w:bCs/>
          <w:color w:val="000000" w:themeColor="text1"/>
          <w:sz w:val="24"/>
          <w:szCs w:val="24"/>
        </w:rPr>
        <w:t>хо</w:t>
      </w:r>
      <w:r w:rsidR="00EF3431" w:rsidRPr="00EF3431">
        <w:rPr>
          <w:rFonts w:ascii="Times New Roman" w:hAnsi="Times New Roman" w:cs="Times New Roman"/>
          <w:b/>
          <w:bCs/>
          <w:color w:val="000000" w:themeColor="text1"/>
          <w:sz w:val="24"/>
          <w:szCs w:val="24"/>
        </w:rPr>
        <w:t>ру</w:t>
      </w:r>
      <w:r w:rsidR="00102579">
        <w:rPr>
          <w:rFonts w:ascii="Times New Roman" w:hAnsi="Times New Roman" w:cs="Times New Roman"/>
          <w:b/>
          <w:bCs/>
          <w:color w:val="000000" w:themeColor="text1"/>
          <w:sz w:val="24"/>
          <w:szCs w:val="24"/>
        </w:rPr>
        <w:t>»</w:t>
      </w:r>
      <w:r w:rsidR="00EF3431" w:rsidRPr="00EF3431">
        <w:rPr>
          <w:rFonts w:ascii="Times New Roman" w:hAnsi="Times New Roman" w:cs="Times New Roman"/>
          <w:b/>
          <w:bCs/>
          <w:color w:val="000000" w:themeColor="text1"/>
          <w:sz w:val="24"/>
          <w:szCs w:val="24"/>
        </w:rPr>
        <w:t xml:space="preserve"> </w:t>
      </w:r>
      <w:proofErr w:type="gramStart"/>
      <w:r w:rsidR="00EF3431" w:rsidRPr="00EF3431">
        <w:rPr>
          <w:rFonts w:ascii="Times New Roman" w:hAnsi="Times New Roman" w:cs="Times New Roman"/>
          <w:b/>
          <w:bCs/>
          <w:color w:val="000000" w:themeColor="text1"/>
          <w:sz w:val="24"/>
          <w:szCs w:val="24"/>
        </w:rPr>
        <w:t xml:space="preserve">Жак </w:t>
      </w:r>
      <w:proofErr w:type="spellStart"/>
      <w:r w:rsidR="00EF3431" w:rsidRPr="00EF3431">
        <w:rPr>
          <w:rFonts w:ascii="Times New Roman" w:hAnsi="Times New Roman" w:cs="Times New Roman"/>
          <w:b/>
          <w:bCs/>
          <w:color w:val="000000" w:themeColor="text1"/>
          <w:sz w:val="24"/>
          <w:szCs w:val="24"/>
        </w:rPr>
        <w:t>Деррида</w:t>
      </w:r>
      <w:proofErr w:type="spellEnd"/>
      <w:proofErr w:type="gramEnd"/>
      <w:r w:rsidR="00EF3431" w:rsidRPr="00EF3431">
        <w:rPr>
          <w:rFonts w:ascii="Times New Roman" w:hAnsi="Times New Roman" w:cs="Times New Roman"/>
          <w:b/>
          <w:bCs/>
          <w:color w:val="000000" w:themeColor="text1"/>
          <w:sz w:val="24"/>
          <w:szCs w:val="24"/>
        </w:rPr>
        <w:t xml:space="preserve"> и Питер </w:t>
      </w:r>
      <w:proofErr w:type="spellStart"/>
      <w:r w:rsidR="00EF3431" w:rsidRPr="00EF3431">
        <w:rPr>
          <w:rFonts w:ascii="Times New Roman" w:hAnsi="Times New Roman" w:cs="Times New Roman"/>
          <w:b/>
          <w:bCs/>
          <w:color w:val="000000" w:themeColor="text1"/>
          <w:sz w:val="24"/>
          <w:szCs w:val="24"/>
        </w:rPr>
        <w:t>Aйзенман</w:t>
      </w:r>
      <w:proofErr w:type="spellEnd"/>
    </w:p>
    <w:p w14:paraId="05D9F5C4" w14:textId="0BCA395F" w:rsidR="00710A13" w:rsidRPr="00EF3431" w:rsidRDefault="00710A13" w:rsidP="00710A13">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В докладе на примере проекта парка Ла-</w:t>
      </w:r>
      <w:proofErr w:type="spellStart"/>
      <w:r w:rsidRPr="00EF3431">
        <w:rPr>
          <w:rFonts w:ascii="Times New Roman" w:hAnsi="Times New Roman" w:cs="Times New Roman"/>
          <w:color w:val="000000" w:themeColor="text1"/>
          <w:sz w:val="24"/>
          <w:szCs w:val="24"/>
        </w:rPr>
        <w:t>Виллет</w:t>
      </w:r>
      <w:proofErr w:type="spellEnd"/>
      <w:r w:rsidRPr="00EF3431">
        <w:rPr>
          <w:rFonts w:ascii="Times New Roman" w:hAnsi="Times New Roman" w:cs="Times New Roman"/>
          <w:color w:val="000000" w:themeColor="text1"/>
          <w:sz w:val="24"/>
          <w:szCs w:val="24"/>
        </w:rPr>
        <w:t xml:space="preserve"> Жака </w:t>
      </w:r>
      <w:proofErr w:type="spellStart"/>
      <w:r w:rsidRPr="00EF3431">
        <w:rPr>
          <w:rFonts w:ascii="Times New Roman" w:hAnsi="Times New Roman" w:cs="Times New Roman"/>
          <w:color w:val="000000" w:themeColor="text1"/>
          <w:sz w:val="24"/>
          <w:szCs w:val="24"/>
        </w:rPr>
        <w:t>Деррида</w:t>
      </w:r>
      <w:proofErr w:type="spellEnd"/>
      <w:r w:rsidRPr="00EF3431">
        <w:rPr>
          <w:rFonts w:ascii="Times New Roman" w:hAnsi="Times New Roman" w:cs="Times New Roman"/>
          <w:color w:val="000000" w:themeColor="text1"/>
          <w:sz w:val="24"/>
          <w:szCs w:val="24"/>
        </w:rPr>
        <w:t xml:space="preserve"> и Питера </w:t>
      </w:r>
      <w:proofErr w:type="spellStart"/>
      <w:r w:rsidRPr="00EF3431">
        <w:rPr>
          <w:rFonts w:ascii="Times New Roman" w:hAnsi="Times New Roman" w:cs="Times New Roman"/>
          <w:color w:val="000000" w:themeColor="text1"/>
          <w:sz w:val="24"/>
          <w:szCs w:val="24"/>
        </w:rPr>
        <w:t>Айзенмана</w:t>
      </w:r>
      <w:proofErr w:type="spellEnd"/>
      <w:r w:rsidRPr="00EF3431">
        <w:rPr>
          <w:rFonts w:ascii="Times New Roman" w:hAnsi="Times New Roman" w:cs="Times New Roman"/>
          <w:color w:val="000000" w:themeColor="text1"/>
          <w:sz w:val="24"/>
          <w:szCs w:val="24"/>
        </w:rPr>
        <w:t xml:space="preserve"> (по приглашению Бернара </w:t>
      </w:r>
      <w:proofErr w:type="spellStart"/>
      <w:r w:rsidRPr="00EF3431">
        <w:rPr>
          <w:rFonts w:ascii="Times New Roman" w:hAnsi="Times New Roman" w:cs="Times New Roman"/>
          <w:color w:val="000000" w:themeColor="text1"/>
          <w:sz w:val="24"/>
          <w:szCs w:val="24"/>
        </w:rPr>
        <w:t>Чуми</w:t>
      </w:r>
      <w:proofErr w:type="spellEnd"/>
      <w:r w:rsidRPr="00EF3431">
        <w:rPr>
          <w:rFonts w:ascii="Times New Roman" w:hAnsi="Times New Roman" w:cs="Times New Roman"/>
          <w:color w:val="000000" w:themeColor="text1"/>
          <w:sz w:val="24"/>
          <w:szCs w:val="24"/>
        </w:rPr>
        <w:t xml:space="preserve">) будет проделана попытка показать, как философский концепт хора сопротивляется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оформлению</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прямой материализации в объекте и авторам проекта не удается даже превратить понятие в метод. Следы, наложения, отпечатки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все то, что находил в хоре Платон, вводивший ее </w:t>
      </w:r>
      <w:r w:rsidR="00EF3431"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создают лишь следы, наложения и отпечатки. Так от архитектурного проекта философа и архитектора остается книга-архив </w:t>
      </w:r>
      <w:proofErr w:type="spellStart"/>
      <w:r w:rsidRPr="00EF3431">
        <w:rPr>
          <w:rFonts w:ascii="Times New Roman" w:hAnsi="Times New Roman" w:cs="Times New Roman"/>
          <w:color w:val="000000" w:themeColor="text1"/>
          <w:sz w:val="24"/>
          <w:szCs w:val="24"/>
        </w:rPr>
        <w:t>Сhora</w:t>
      </w:r>
      <w:proofErr w:type="spellEnd"/>
      <w:r w:rsidRPr="00EF3431">
        <w:rPr>
          <w:rFonts w:ascii="Times New Roman" w:hAnsi="Times New Roman" w:cs="Times New Roman"/>
          <w:color w:val="000000" w:themeColor="text1"/>
          <w:sz w:val="24"/>
          <w:szCs w:val="24"/>
        </w:rPr>
        <w:t xml:space="preserve"> L </w:t>
      </w:r>
      <w:proofErr w:type="spellStart"/>
      <w:r w:rsidRPr="00EF3431">
        <w:rPr>
          <w:rFonts w:ascii="Times New Roman" w:hAnsi="Times New Roman" w:cs="Times New Roman"/>
          <w:color w:val="000000" w:themeColor="text1"/>
          <w:sz w:val="24"/>
          <w:szCs w:val="24"/>
        </w:rPr>
        <w:t>Works</w:t>
      </w:r>
      <w:proofErr w:type="spellEnd"/>
      <w:r w:rsidRPr="00EF3431">
        <w:rPr>
          <w:rFonts w:ascii="Times New Roman" w:hAnsi="Times New Roman" w:cs="Times New Roman"/>
          <w:color w:val="000000" w:themeColor="text1"/>
          <w:sz w:val="24"/>
          <w:szCs w:val="24"/>
        </w:rPr>
        <w:t xml:space="preserve"> (1997) со следами бесед, переписок, чертежей и смет. И для </w:t>
      </w:r>
      <w:proofErr w:type="spellStart"/>
      <w:r w:rsidRPr="00EF3431">
        <w:rPr>
          <w:rFonts w:ascii="Times New Roman" w:hAnsi="Times New Roman" w:cs="Times New Roman"/>
          <w:color w:val="000000" w:themeColor="text1"/>
          <w:sz w:val="24"/>
          <w:szCs w:val="24"/>
        </w:rPr>
        <w:t>Деррида</w:t>
      </w:r>
      <w:proofErr w:type="spellEnd"/>
      <w:r w:rsidRPr="00EF3431">
        <w:rPr>
          <w:rFonts w:ascii="Times New Roman" w:hAnsi="Times New Roman" w:cs="Times New Roman"/>
          <w:color w:val="000000" w:themeColor="text1"/>
          <w:sz w:val="24"/>
          <w:szCs w:val="24"/>
        </w:rPr>
        <w:t xml:space="preserve">, и для </w:t>
      </w:r>
      <w:proofErr w:type="spellStart"/>
      <w:r w:rsidRPr="00EF3431">
        <w:rPr>
          <w:rFonts w:ascii="Times New Roman" w:hAnsi="Times New Roman" w:cs="Times New Roman"/>
          <w:color w:val="000000" w:themeColor="text1"/>
          <w:sz w:val="24"/>
          <w:szCs w:val="24"/>
        </w:rPr>
        <w:t>Айзенмана</w:t>
      </w:r>
      <w:proofErr w:type="spellEnd"/>
      <w:r w:rsidRPr="00EF3431">
        <w:rPr>
          <w:rFonts w:ascii="Times New Roman" w:hAnsi="Times New Roman" w:cs="Times New Roman"/>
          <w:color w:val="000000" w:themeColor="text1"/>
          <w:sz w:val="24"/>
          <w:szCs w:val="24"/>
        </w:rPr>
        <w:t xml:space="preserve"> приглашение создать архитектурный проект было будоражащим и перспективным для взаимного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питания</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Однако в этой кружащей голову перспективе, возможно, авторы забыли, что хора </w:t>
      </w:r>
      <w:r w:rsidR="00EF3431" w:rsidRPr="00EF3431">
        <w:rPr>
          <w:rFonts w:ascii="Times New Roman" w:hAnsi="Times New Roman" w:cs="Times New Roman"/>
          <w:color w:val="000000" w:themeColor="text1"/>
          <w:sz w:val="24"/>
          <w:szCs w:val="24"/>
        </w:rPr>
        <w:t>—</w:t>
      </w:r>
      <w:r w:rsidR="00312590"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это апория. И этот факт, и их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скандальное</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поведение, и то, что проект не осуществился, не воплотился делает их верными концепту хора. Новизна данного доклада в том, чтобы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переписать</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интересный, но тупиковый проект в единственно возможный и успешный, адекватный концепту хора. Этот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провал</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является чем-то похожим на кнопку </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старт</w:t>
      </w:r>
      <w:r w:rsidR="00EF3431" w:rsidRPr="00EF3431">
        <w:rPr>
          <w:rFonts w:ascii="Times New Roman" w:hAnsi="Times New Roman" w:cs="Times New Roman"/>
          <w:color w:val="000000" w:themeColor="text1"/>
          <w:sz w:val="24"/>
          <w:szCs w:val="24"/>
        </w:rPr>
        <w:t>»</w:t>
      </w:r>
      <w:r w:rsidRPr="00EF3431">
        <w:rPr>
          <w:rFonts w:ascii="Times New Roman" w:hAnsi="Times New Roman" w:cs="Times New Roman"/>
          <w:color w:val="000000" w:themeColor="text1"/>
          <w:sz w:val="24"/>
          <w:szCs w:val="24"/>
        </w:rPr>
        <w:t xml:space="preserve"> для тех, кто хочет производить культурные пространства, опираясь на смысл. На сегодня важным и продуктивным является продумывать вопрос: как практиковать хору? Несмотря на то, что продуктивной становится сама невозможность. Тем не менее этот вопрос задает новую этику проектирования культурных пространств, новые способы быть дома и в гостях.  </w:t>
      </w:r>
      <w:bookmarkEnd w:id="0"/>
      <w:bookmarkEnd w:id="17"/>
    </w:p>
    <w:p w14:paraId="6581AACF" w14:textId="7B685E78" w:rsidR="00AB5181" w:rsidRPr="00EF3431" w:rsidRDefault="00AB5181" w:rsidP="00AB5181">
      <w:pPr>
        <w:rPr>
          <w:rFonts w:ascii="Times New Roman" w:hAnsi="Times New Roman" w:cs="Times New Roman"/>
          <w:color w:val="000000" w:themeColor="text1"/>
          <w:sz w:val="24"/>
          <w:szCs w:val="24"/>
        </w:rPr>
      </w:pPr>
      <w:r w:rsidRPr="00EF3431">
        <w:rPr>
          <w:rFonts w:ascii="Times New Roman" w:hAnsi="Times New Roman" w:cs="Times New Roman"/>
          <w:b/>
          <w:bCs/>
          <w:color w:val="000000" w:themeColor="text1"/>
          <w:sz w:val="24"/>
          <w:szCs w:val="24"/>
        </w:rPr>
        <w:t xml:space="preserve">12. </w:t>
      </w:r>
      <w:proofErr w:type="spellStart"/>
      <w:r w:rsidRPr="00EF3431">
        <w:rPr>
          <w:rFonts w:ascii="Times New Roman" w:hAnsi="Times New Roman" w:cs="Times New Roman"/>
          <w:b/>
          <w:bCs/>
          <w:color w:val="000000" w:themeColor="text1"/>
          <w:sz w:val="24"/>
          <w:szCs w:val="24"/>
        </w:rPr>
        <w:t>Шалагинов</w:t>
      </w:r>
      <w:proofErr w:type="spellEnd"/>
      <w:r w:rsidRPr="00EF3431">
        <w:rPr>
          <w:rFonts w:ascii="Times New Roman" w:hAnsi="Times New Roman" w:cs="Times New Roman"/>
          <w:b/>
          <w:bCs/>
          <w:color w:val="000000" w:themeColor="text1"/>
          <w:sz w:val="24"/>
          <w:szCs w:val="24"/>
        </w:rPr>
        <w:t xml:space="preserve"> Денис Сергеевич</w:t>
      </w:r>
      <w:r w:rsidRPr="00EF3431">
        <w:rPr>
          <w:rFonts w:ascii="Times New Roman" w:hAnsi="Times New Roman" w:cs="Times New Roman"/>
          <w:color w:val="000000" w:themeColor="text1"/>
          <w:sz w:val="24"/>
          <w:szCs w:val="24"/>
        </w:rPr>
        <w:t xml:space="preserve"> (Москва), кандидат философских наук, старший научный сотрудник Центра научно-исследовательских работ Российского государственного гуманитарного университета.</w:t>
      </w:r>
    </w:p>
    <w:p w14:paraId="3A82B4AC" w14:textId="77777777" w:rsidR="00AB5181" w:rsidRPr="00EF3431" w:rsidRDefault="00AB5181" w:rsidP="00AB5181">
      <w:pPr>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в РГГУ за счет гранта Российского научного фонда № 23-18-00971, Российский государственный гуманитарный университет (Москва), https://rscf.ru/project/23-18-00971/.</w:t>
      </w:r>
    </w:p>
    <w:p w14:paraId="4359EC6C" w14:textId="25DB8C49" w:rsidR="00AB5181" w:rsidRPr="00EF3431" w:rsidRDefault="00AB5181" w:rsidP="00AB5181">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lastRenderedPageBreak/>
        <w:t>Вспомнить всех: Николай Фёдоров о родстве</w:t>
      </w:r>
      <w:r w:rsidR="00EF3431">
        <w:rPr>
          <w:rFonts w:ascii="Times New Roman" w:hAnsi="Times New Roman" w:cs="Times New Roman"/>
          <w:b/>
          <w:bCs/>
          <w:color w:val="000000" w:themeColor="text1"/>
          <w:sz w:val="24"/>
          <w:szCs w:val="24"/>
        </w:rPr>
        <w:t xml:space="preserve"> и орудиях его восстановления</w:t>
      </w:r>
    </w:p>
    <w:p w14:paraId="6BCFBF14" w14:textId="77777777" w:rsidR="00AB5181" w:rsidRPr="00EF3431" w:rsidRDefault="00AB5181" w:rsidP="00AB5181">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Доклад будет посвящен проекту всеобщего воскрешения, разработанному Николаем Фёдоровым и рассматриваемому через призму тройной проблематики памяти, техники и родства. В процессе реконструкции фёдоровского взгляда на устройство </w:t>
      </w:r>
      <w:proofErr w:type="spellStart"/>
      <w:r w:rsidRPr="00EF3431">
        <w:rPr>
          <w:rFonts w:ascii="Times New Roman" w:hAnsi="Times New Roman" w:cs="Times New Roman"/>
          <w:color w:val="000000" w:themeColor="text1"/>
          <w:sz w:val="24"/>
          <w:szCs w:val="24"/>
        </w:rPr>
        <w:t>самопознающего</w:t>
      </w:r>
      <w:proofErr w:type="spellEnd"/>
      <w:r w:rsidRPr="00EF3431">
        <w:rPr>
          <w:rFonts w:ascii="Times New Roman" w:hAnsi="Times New Roman" w:cs="Times New Roman"/>
          <w:color w:val="000000" w:themeColor="text1"/>
          <w:sz w:val="24"/>
          <w:szCs w:val="24"/>
        </w:rPr>
        <w:t xml:space="preserve"> субъекта, будет показано, что предложенная русским мыслителем концепция всеобщего воскрешения представляет собой модификацию платоновской идеи познания как </w:t>
      </w:r>
      <w:proofErr w:type="spellStart"/>
      <w:r w:rsidRPr="00EF3431">
        <w:rPr>
          <w:rFonts w:ascii="Times New Roman" w:hAnsi="Times New Roman" w:cs="Times New Roman"/>
          <w:color w:val="000000" w:themeColor="text1"/>
          <w:sz w:val="24"/>
          <w:szCs w:val="24"/>
        </w:rPr>
        <w:t>анамнесиса</w:t>
      </w:r>
      <w:proofErr w:type="spellEnd"/>
      <w:r w:rsidRPr="00EF3431">
        <w:rPr>
          <w:rFonts w:ascii="Times New Roman" w:hAnsi="Times New Roman" w:cs="Times New Roman"/>
          <w:color w:val="000000" w:themeColor="text1"/>
          <w:sz w:val="24"/>
          <w:szCs w:val="24"/>
        </w:rPr>
        <w:t xml:space="preserve">. Эта идея, однако, переводится Фёдоровым в регистр коллективного праксиса (или «общего дела»), принимая форму буквального восстановления родства, которое предполагается осуществить техническими средствами. Будет продемонстрировано, как вопрос о технике в мышлении Фёдорова сплетается с вопросом о неродственном отношении природы к человеку, и в этом ракурсе регуляция природы предстает в качестве распространения проекта восстановления родства на нечеловеческий мир. Особое место в докладе будет уделено фёдоровскому пониманию человека как </w:t>
      </w:r>
      <w:proofErr w:type="spellStart"/>
      <w:r w:rsidRPr="00EF3431">
        <w:rPr>
          <w:rFonts w:ascii="Times New Roman" w:hAnsi="Times New Roman" w:cs="Times New Roman"/>
          <w:color w:val="000000" w:themeColor="text1"/>
          <w:sz w:val="24"/>
          <w:szCs w:val="24"/>
        </w:rPr>
        <w:t>animal</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religiosum</w:t>
      </w:r>
      <w:proofErr w:type="spellEnd"/>
      <w:r w:rsidRPr="00EF3431">
        <w:rPr>
          <w:rFonts w:ascii="Times New Roman" w:hAnsi="Times New Roman" w:cs="Times New Roman"/>
          <w:color w:val="000000" w:themeColor="text1"/>
          <w:sz w:val="24"/>
          <w:szCs w:val="24"/>
        </w:rPr>
        <w:t xml:space="preserve">, в котором религиозное неотделимо от технического. Тематические линии памяти и техники, а также религии и регуляции сходятся в предложенной русским мыслителем концепции музея, которая будет рассмотрена через операции хранения и восстановления. Отмечая, что фёдоровский музей мыслится как путь к осуществлению </w:t>
      </w:r>
      <w:proofErr w:type="spellStart"/>
      <w:r w:rsidRPr="00EF3431">
        <w:rPr>
          <w:rFonts w:ascii="Times New Roman" w:hAnsi="Times New Roman" w:cs="Times New Roman"/>
          <w:color w:val="000000" w:themeColor="text1"/>
          <w:sz w:val="24"/>
          <w:szCs w:val="24"/>
        </w:rPr>
        <w:t>внемирного</w:t>
      </w:r>
      <w:proofErr w:type="spellEnd"/>
      <w:r w:rsidRPr="00EF3431">
        <w:rPr>
          <w:rFonts w:ascii="Times New Roman" w:hAnsi="Times New Roman" w:cs="Times New Roman"/>
          <w:color w:val="000000" w:themeColor="text1"/>
          <w:sz w:val="24"/>
          <w:szCs w:val="24"/>
        </w:rPr>
        <w:t xml:space="preserve"> идеала в самом мире, я продемонстрирую, что этот путь проходит через устранение случайности. В заключительной части доклада будут рассмотрены последствия этого решения Фёдорова, и для этого я вкратце сопоставлю проект русского мыслителя с идеями британского антрополога Тима </w:t>
      </w:r>
      <w:proofErr w:type="spellStart"/>
      <w:r w:rsidRPr="00EF3431">
        <w:rPr>
          <w:rFonts w:ascii="Times New Roman" w:hAnsi="Times New Roman" w:cs="Times New Roman"/>
          <w:color w:val="000000" w:themeColor="text1"/>
          <w:sz w:val="24"/>
          <w:szCs w:val="24"/>
        </w:rPr>
        <w:t>Ингольда</w:t>
      </w:r>
      <w:proofErr w:type="spellEnd"/>
      <w:r w:rsidRPr="00EF3431">
        <w:rPr>
          <w:rFonts w:ascii="Times New Roman" w:hAnsi="Times New Roman" w:cs="Times New Roman"/>
          <w:color w:val="000000" w:themeColor="text1"/>
          <w:sz w:val="24"/>
          <w:szCs w:val="24"/>
        </w:rPr>
        <w:t xml:space="preserve"> о памяти, технике и родстве.</w:t>
      </w:r>
    </w:p>
    <w:p w14:paraId="1AAE9FB7" w14:textId="2C57E524" w:rsidR="007068DF" w:rsidRPr="00EF3431" w:rsidRDefault="007068DF" w:rsidP="007068D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1</w:t>
      </w:r>
      <w:r w:rsidR="00AB5181" w:rsidRPr="00EF3431">
        <w:rPr>
          <w:rFonts w:ascii="Times New Roman" w:hAnsi="Times New Roman" w:cs="Times New Roman"/>
          <w:color w:val="000000" w:themeColor="text1"/>
          <w:sz w:val="24"/>
          <w:szCs w:val="24"/>
        </w:rPr>
        <w:t>3</w:t>
      </w:r>
      <w:r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b/>
          <w:bCs/>
          <w:color w:val="000000" w:themeColor="text1"/>
          <w:sz w:val="24"/>
          <w:szCs w:val="24"/>
        </w:rPr>
        <w:t>Курбатов Анатолий Григорьевич</w:t>
      </w:r>
      <w:r w:rsidRPr="00EF3431">
        <w:rPr>
          <w:rFonts w:ascii="Times New Roman" w:hAnsi="Times New Roman" w:cs="Times New Roman"/>
          <w:color w:val="000000" w:themeColor="text1"/>
          <w:sz w:val="24"/>
          <w:szCs w:val="24"/>
        </w:rPr>
        <w:t xml:space="preserve"> (Санкт-Петербург), аналитик </w:t>
      </w:r>
      <w:r w:rsidR="00102579" w:rsidRPr="00102579">
        <w:rPr>
          <w:rFonts w:ascii="Times New Roman" w:hAnsi="Times New Roman" w:cs="Times New Roman"/>
          <w:color w:val="000000" w:themeColor="text1"/>
          <w:sz w:val="24"/>
          <w:szCs w:val="24"/>
        </w:rPr>
        <w:t>Центра научно-исследовательских работ</w:t>
      </w:r>
      <w:r w:rsidRPr="00EF3431">
        <w:rPr>
          <w:rFonts w:ascii="Times New Roman" w:hAnsi="Times New Roman" w:cs="Times New Roman"/>
          <w:color w:val="000000" w:themeColor="text1"/>
          <w:sz w:val="24"/>
          <w:szCs w:val="24"/>
        </w:rPr>
        <w:t xml:space="preserve"> РГГУ, преподаватель </w:t>
      </w:r>
      <w:proofErr w:type="spellStart"/>
      <w:r w:rsidRPr="00EF3431">
        <w:rPr>
          <w:rFonts w:ascii="Times New Roman" w:hAnsi="Times New Roman" w:cs="Times New Roman"/>
          <w:color w:val="000000" w:themeColor="text1"/>
          <w:sz w:val="24"/>
          <w:szCs w:val="24"/>
        </w:rPr>
        <w:t>СПбДА</w:t>
      </w:r>
      <w:proofErr w:type="spellEnd"/>
      <w:r w:rsidRPr="00EF3431">
        <w:rPr>
          <w:rFonts w:ascii="Times New Roman" w:hAnsi="Times New Roman" w:cs="Times New Roman"/>
          <w:color w:val="000000" w:themeColor="text1"/>
          <w:sz w:val="24"/>
          <w:szCs w:val="24"/>
        </w:rPr>
        <w:t xml:space="preserve">, аспирант </w:t>
      </w:r>
      <w:proofErr w:type="spellStart"/>
      <w:r w:rsidRPr="00EF3431">
        <w:rPr>
          <w:rFonts w:ascii="Times New Roman" w:hAnsi="Times New Roman" w:cs="Times New Roman"/>
          <w:color w:val="000000" w:themeColor="text1"/>
          <w:sz w:val="24"/>
          <w:szCs w:val="24"/>
        </w:rPr>
        <w:t>СПбИИ</w:t>
      </w:r>
      <w:proofErr w:type="spellEnd"/>
      <w:r w:rsidR="001F7FC4" w:rsidRPr="00EF3431">
        <w:rPr>
          <w:rFonts w:ascii="Times New Roman" w:hAnsi="Times New Roman" w:cs="Times New Roman"/>
          <w:color w:val="000000" w:themeColor="text1"/>
          <w:sz w:val="24"/>
          <w:szCs w:val="24"/>
        </w:rPr>
        <w:t>.</w:t>
      </w:r>
    </w:p>
    <w:p w14:paraId="55D75B9D" w14:textId="6FD0A0A9" w:rsidR="007068DF" w:rsidRPr="00EF3431" w:rsidRDefault="007068DF" w:rsidP="007068DF">
      <w:pPr>
        <w:jc w:val="both"/>
        <w:rPr>
          <w:rFonts w:ascii="Times New Roman" w:hAnsi="Times New Roman" w:cs="Times New Roman"/>
          <w:i/>
          <w:iCs/>
          <w:color w:val="000000" w:themeColor="text1"/>
          <w:sz w:val="24"/>
          <w:szCs w:val="24"/>
        </w:rPr>
      </w:pPr>
      <w:r w:rsidRPr="00EF3431">
        <w:rPr>
          <w:rFonts w:ascii="Times New Roman" w:hAnsi="Times New Roman" w:cs="Times New Roman"/>
          <w:i/>
          <w:iCs/>
          <w:color w:val="000000" w:themeColor="text1"/>
          <w:sz w:val="24"/>
          <w:szCs w:val="24"/>
        </w:rPr>
        <w:t>Исследование выполнено за счет гранта Российского научного фонда № 24–1800980, https://rscf.ru/project/24–18–00980/</w:t>
      </w:r>
    </w:p>
    <w:p w14:paraId="3885419D" w14:textId="72A19AE4" w:rsidR="007068DF" w:rsidRPr="00EF3431" w:rsidRDefault="007068DF" w:rsidP="007068DF">
      <w:pPr>
        <w:jc w:val="both"/>
        <w:rPr>
          <w:rFonts w:ascii="Times New Roman" w:hAnsi="Times New Roman" w:cs="Times New Roman"/>
          <w:b/>
          <w:bCs/>
          <w:color w:val="000000" w:themeColor="text1"/>
          <w:sz w:val="24"/>
          <w:szCs w:val="24"/>
        </w:rPr>
      </w:pPr>
      <w:r w:rsidRPr="00EF3431">
        <w:rPr>
          <w:rFonts w:ascii="Times New Roman" w:hAnsi="Times New Roman" w:cs="Times New Roman"/>
          <w:b/>
          <w:bCs/>
          <w:color w:val="000000" w:themeColor="text1"/>
          <w:sz w:val="24"/>
          <w:szCs w:val="24"/>
        </w:rPr>
        <w:t xml:space="preserve">Сочинение </w:t>
      </w:r>
      <w:proofErr w:type="spellStart"/>
      <w:r w:rsidRPr="00EF3431">
        <w:rPr>
          <w:rFonts w:ascii="Times New Roman" w:hAnsi="Times New Roman" w:cs="Times New Roman"/>
          <w:b/>
          <w:bCs/>
          <w:color w:val="000000" w:themeColor="text1"/>
          <w:sz w:val="24"/>
          <w:szCs w:val="24"/>
        </w:rPr>
        <w:t>Гонория</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Августодунского</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De</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imagine</w:t>
      </w:r>
      <w:proofErr w:type="spellEnd"/>
      <w:r w:rsidRPr="00EF3431">
        <w:rPr>
          <w:rFonts w:ascii="Times New Roman" w:hAnsi="Times New Roman" w:cs="Times New Roman"/>
          <w:b/>
          <w:bCs/>
          <w:color w:val="000000" w:themeColor="text1"/>
          <w:sz w:val="24"/>
          <w:szCs w:val="24"/>
        </w:rPr>
        <w:t xml:space="preserve"> </w:t>
      </w:r>
      <w:proofErr w:type="spellStart"/>
      <w:r w:rsidRPr="00EF3431">
        <w:rPr>
          <w:rFonts w:ascii="Times New Roman" w:hAnsi="Times New Roman" w:cs="Times New Roman"/>
          <w:b/>
          <w:bCs/>
          <w:color w:val="000000" w:themeColor="text1"/>
          <w:sz w:val="24"/>
          <w:szCs w:val="24"/>
        </w:rPr>
        <w:t>mundi</w:t>
      </w:r>
      <w:proofErr w:type="spellEnd"/>
      <w:r w:rsidRPr="00EF3431">
        <w:rPr>
          <w:rFonts w:ascii="Times New Roman" w:hAnsi="Times New Roman" w:cs="Times New Roman"/>
          <w:b/>
          <w:bCs/>
          <w:color w:val="000000" w:themeColor="text1"/>
          <w:sz w:val="24"/>
          <w:szCs w:val="24"/>
        </w:rPr>
        <w:t>» в контексте платоновской традиции</w:t>
      </w:r>
    </w:p>
    <w:p w14:paraId="1A050062" w14:textId="6E62B080" w:rsidR="00FC0ABF" w:rsidRPr="00EF3431" w:rsidRDefault="007068DF" w:rsidP="00FC0ABF">
      <w:pPr>
        <w:jc w:val="both"/>
        <w:rPr>
          <w:rFonts w:ascii="Times New Roman" w:hAnsi="Times New Roman" w:cs="Times New Roman"/>
          <w:color w:val="000000" w:themeColor="text1"/>
          <w:sz w:val="24"/>
          <w:szCs w:val="24"/>
        </w:rPr>
      </w:pPr>
      <w:r w:rsidRPr="00EF3431">
        <w:rPr>
          <w:rFonts w:ascii="Times New Roman" w:hAnsi="Times New Roman" w:cs="Times New Roman"/>
          <w:color w:val="000000" w:themeColor="text1"/>
          <w:sz w:val="24"/>
          <w:szCs w:val="24"/>
        </w:rPr>
        <w:t xml:space="preserve">В докладе рассматриваются избранные выдержки из сочинения </w:t>
      </w:r>
      <w:proofErr w:type="spellStart"/>
      <w:r w:rsidRPr="00EF3431">
        <w:rPr>
          <w:rFonts w:ascii="Times New Roman" w:hAnsi="Times New Roman" w:cs="Times New Roman"/>
          <w:color w:val="000000" w:themeColor="text1"/>
          <w:sz w:val="24"/>
          <w:szCs w:val="24"/>
        </w:rPr>
        <w:t>Гонория</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Августодунского</w:t>
      </w:r>
      <w:proofErr w:type="spellEnd"/>
      <w:r w:rsidRPr="00EF3431">
        <w:rPr>
          <w:rFonts w:ascii="Times New Roman" w:hAnsi="Times New Roman" w:cs="Times New Roman"/>
          <w:color w:val="000000" w:themeColor="text1"/>
          <w:sz w:val="24"/>
          <w:szCs w:val="24"/>
        </w:rPr>
        <w:t xml:space="preserve"> «Об образе мира» в контексте платонической традиции. Разговор о «средневековом</w:t>
      </w:r>
      <w:r w:rsid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Платоне» или о платоновской традиции в Средние века неминуемо ставит перед исследователем ряд вопросов: какие источники определили средневековый платонизм; в</w:t>
      </w:r>
      <w:r w:rsid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какой мере можно говорить о платоновской философии средневековых ученых, в условиях практически полного отсутствия диалогов античного философа; уместно ли проводить различие между платонизмом и неоплатонизмом в контексте Средних веков? (эти вопросы будут лапидарно рассмотрены в докладе). Для </w:t>
      </w:r>
      <w:proofErr w:type="spellStart"/>
      <w:r w:rsidRPr="00EF3431">
        <w:rPr>
          <w:rFonts w:ascii="Times New Roman" w:hAnsi="Times New Roman" w:cs="Times New Roman"/>
          <w:color w:val="000000" w:themeColor="text1"/>
          <w:sz w:val="24"/>
          <w:szCs w:val="24"/>
        </w:rPr>
        <w:t>Гонория</w:t>
      </w:r>
      <w:proofErr w:type="spellEnd"/>
      <w:r w:rsidRPr="00EF3431">
        <w:rPr>
          <w:rFonts w:ascii="Times New Roman" w:hAnsi="Times New Roman" w:cs="Times New Roman"/>
          <w:color w:val="000000" w:themeColor="text1"/>
          <w:sz w:val="24"/>
          <w:szCs w:val="24"/>
        </w:rPr>
        <w:t xml:space="preserve"> — интеллектуала и энциклопедиста XII в. — текст, не только пособие, в котором читателю сообщается о космологии, но и духовно-назидательное сочинен</w:t>
      </w:r>
      <w:r w:rsidR="00EF3431">
        <w:rPr>
          <w:rFonts w:ascii="Times New Roman" w:hAnsi="Times New Roman" w:cs="Times New Roman"/>
          <w:color w:val="000000" w:themeColor="text1"/>
          <w:sz w:val="24"/>
          <w:szCs w:val="24"/>
        </w:rPr>
        <w:t>ие, призванное стимулировать</w:t>
      </w:r>
      <w:r w:rsidRPr="00EF3431">
        <w:rPr>
          <w:rFonts w:ascii="Times New Roman" w:hAnsi="Times New Roman" w:cs="Times New Roman"/>
          <w:color w:val="000000" w:themeColor="text1"/>
          <w:sz w:val="24"/>
          <w:szCs w:val="24"/>
        </w:rPr>
        <w:t xml:space="preserve"> духовное возрождение. Вслед за автором читатель переходит от чувственного восприятия пространства к интеллектуальному постижению времени и, далее, к духовному видению вечности. «</w:t>
      </w:r>
      <w:proofErr w:type="spellStart"/>
      <w:r w:rsidRPr="00EF3431">
        <w:rPr>
          <w:rFonts w:ascii="Times New Roman" w:hAnsi="Times New Roman" w:cs="Times New Roman"/>
          <w:color w:val="000000" w:themeColor="text1"/>
          <w:sz w:val="24"/>
          <w:szCs w:val="24"/>
        </w:rPr>
        <w:t>De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imagine</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mundi</w:t>
      </w:r>
      <w:proofErr w:type="spellEnd"/>
      <w:r w:rsidRPr="00EF3431">
        <w:rPr>
          <w:rFonts w:ascii="Times New Roman" w:hAnsi="Times New Roman" w:cs="Times New Roman"/>
          <w:color w:val="000000" w:themeColor="text1"/>
          <w:sz w:val="24"/>
          <w:szCs w:val="24"/>
        </w:rPr>
        <w:t xml:space="preserve">» — это энциклопедия, составленная в форме </w:t>
      </w:r>
      <w:proofErr w:type="spellStart"/>
      <w:r w:rsidRPr="00EF3431">
        <w:rPr>
          <w:rFonts w:ascii="Times New Roman" w:hAnsi="Times New Roman" w:cs="Times New Roman"/>
          <w:color w:val="000000" w:themeColor="text1"/>
          <w:sz w:val="24"/>
          <w:szCs w:val="24"/>
        </w:rPr>
        <w:t>mappa</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mundi</w:t>
      </w:r>
      <w:proofErr w:type="spellEnd"/>
      <w:r w:rsidRPr="00EF3431">
        <w:rPr>
          <w:rFonts w:ascii="Times New Roman" w:hAnsi="Times New Roman" w:cs="Times New Roman"/>
          <w:color w:val="000000" w:themeColor="text1"/>
          <w:sz w:val="24"/>
          <w:szCs w:val="24"/>
        </w:rPr>
        <w:t xml:space="preserve"> —карты, наглядно иллюстрирующей христианскую картину мироздания. «</w:t>
      </w:r>
      <w:proofErr w:type="spellStart"/>
      <w:r w:rsidRPr="00EF3431">
        <w:rPr>
          <w:rFonts w:ascii="Times New Roman" w:hAnsi="Times New Roman" w:cs="Times New Roman"/>
          <w:color w:val="000000" w:themeColor="text1"/>
          <w:sz w:val="24"/>
          <w:szCs w:val="24"/>
        </w:rPr>
        <w:t>Imago</w:t>
      </w:r>
      <w:proofErr w:type="spellEnd"/>
      <w:r w:rsidRPr="00EF3431">
        <w:rPr>
          <w:rFonts w:ascii="Times New Roman" w:hAnsi="Times New Roman" w:cs="Times New Roman"/>
          <w:color w:val="000000" w:themeColor="text1"/>
          <w:sz w:val="24"/>
          <w:szCs w:val="24"/>
        </w:rPr>
        <w:t>» — «изображение» космоса, в котором автор переработал раннесредневековые и неплатонические космологические идеи. Одна из особенностей учения Платона и неоплатоников, сделавшая их учение столь важным для Средних веков, является их интерпретация времени как образа вечности. Если время есть образ вечности в движении,</w:t>
      </w:r>
      <w:r w:rsidR="00EF3431" w:rsidRPr="00EF3431">
        <w:rPr>
          <w:rFonts w:ascii="Times New Roman" w:hAnsi="Times New Roman" w:cs="Times New Roman"/>
          <w:color w:val="000000" w:themeColor="text1"/>
          <w:sz w:val="24"/>
          <w:szCs w:val="24"/>
        </w:rPr>
        <w:t xml:space="preserve"> </w:t>
      </w:r>
      <w:r w:rsidRPr="00EF3431">
        <w:rPr>
          <w:rFonts w:ascii="Times New Roman" w:hAnsi="Times New Roman" w:cs="Times New Roman"/>
          <w:color w:val="000000" w:themeColor="text1"/>
          <w:sz w:val="24"/>
          <w:szCs w:val="24"/>
        </w:rPr>
        <w:t xml:space="preserve">то почему оно исходит из совершенной неподвижности (единства) вечности? Платон и неоплатоники, отвечая на этот вопрос, </w:t>
      </w:r>
      <w:r w:rsidRPr="00EF3431">
        <w:rPr>
          <w:rFonts w:ascii="Times New Roman" w:hAnsi="Times New Roman" w:cs="Times New Roman"/>
          <w:color w:val="000000" w:themeColor="text1"/>
          <w:sz w:val="24"/>
          <w:szCs w:val="24"/>
        </w:rPr>
        <w:lastRenderedPageBreak/>
        <w:t xml:space="preserve">говорят о душе, как о посреднике, ответственном за связь между вечным и временным. Например, у Плотина, если обратиться к его учению об Уме и Душе, первый имеет характеристику вечности, в то время как Душа связана со временем, которое возникает одновременно с ней. Это учение будет воспринято Боэцием и проникнет в христианскую теологию через Августина. Концепция Боэция о судьбе как о временной сущности, связанной с провидением (вечностью), близка </w:t>
      </w:r>
      <w:proofErr w:type="spellStart"/>
      <w:r w:rsidRPr="00EF3431">
        <w:rPr>
          <w:rFonts w:ascii="Times New Roman" w:hAnsi="Times New Roman" w:cs="Times New Roman"/>
          <w:color w:val="000000" w:themeColor="text1"/>
          <w:sz w:val="24"/>
          <w:szCs w:val="24"/>
        </w:rPr>
        <w:t>Гонорию</w:t>
      </w:r>
      <w:proofErr w:type="spellEnd"/>
      <w:r w:rsidRPr="00EF3431">
        <w:rPr>
          <w:rFonts w:ascii="Times New Roman" w:hAnsi="Times New Roman" w:cs="Times New Roman"/>
          <w:color w:val="000000" w:themeColor="text1"/>
          <w:sz w:val="24"/>
          <w:szCs w:val="24"/>
        </w:rPr>
        <w:t xml:space="preserve">, который писал о </w:t>
      </w:r>
      <w:proofErr w:type="spellStart"/>
      <w:r w:rsidRPr="00EF3431">
        <w:rPr>
          <w:rFonts w:ascii="Times New Roman" w:hAnsi="Times New Roman" w:cs="Times New Roman"/>
          <w:color w:val="000000" w:themeColor="text1"/>
          <w:sz w:val="24"/>
          <w:szCs w:val="24"/>
        </w:rPr>
        <w:t>tempus</w:t>
      </w:r>
      <w:proofErr w:type="spellEnd"/>
      <w:r w:rsidRPr="00EF3431">
        <w:rPr>
          <w:rFonts w:ascii="Times New Roman" w:hAnsi="Times New Roman" w:cs="Times New Roman"/>
          <w:color w:val="000000" w:themeColor="text1"/>
          <w:sz w:val="24"/>
          <w:szCs w:val="24"/>
        </w:rPr>
        <w:t xml:space="preserve"> </w:t>
      </w:r>
      <w:proofErr w:type="spellStart"/>
      <w:r w:rsidRPr="00EF3431">
        <w:rPr>
          <w:rFonts w:ascii="Times New Roman" w:hAnsi="Times New Roman" w:cs="Times New Roman"/>
          <w:color w:val="000000" w:themeColor="text1"/>
          <w:sz w:val="24"/>
          <w:szCs w:val="24"/>
        </w:rPr>
        <w:t>mundi</w:t>
      </w:r>
      <w:proofErr w:type="spellEnd"/>
      <w:r w:rsidRPr="00EF3431">
        <w:rPr>
          <w:rFonts w:ascii="Times New Roman" w:hAnsi="Times New Roman" w:cs="Times New Roman"/>
          <w:color w:val="000000" w:themeColor="text1"/>
          <w:sz w:val="24"/>
          <w:szCs w:val="24"/>
        </w:rPr>
        <w:t xml:space="preserve"> (времени мира) как о развернутом времени, заключенном в </w:t>
      </w:r>
      <w:proofErr w:type="spellStart"/>
      <w:r w:rsidRPr="00EF3431">
        <w:rPr>
          <w:rFonts w:ascii="Times New Roman" w:hAnsi="Times New Roman" w:cs="Times New Roman"/>
          <w:color w:val="000000" w:themeColor="text1"/>
          <w:sz w:val="24"/>
          <w:szCs w:val="24"/>
        </w:rPr>
        <w:t>aevum</w:t>
      </w:r>
      <w:proofErr w:type="spellEnd"/>
      <w:r w:rsidRPr="00EF3431">
        <w:rPr>
          <w:rFonts w:ascii="Times New Roman" w:hAnsi="Times New Roman" w:cs="Times New Roman"/>
          <w:color w:val="000000" w:themeColor="text1"/>
          <w:sz w:val="24"/>
          <w:szCs w:val="24"/>
        </w:rPr>
        <w:t xml:space="preserve"> (вечности). Таким образом, можно говорить о концепции времени в эпоху Средневековья, как о результате соединения иудео-христианских представлений с позднеантичными неоплатоническими идеями.</w:t>
      </w:r>
    </w:p>
    <w:sectPr w:rsidR="00FC0ABF" w:rsidRPr="00EF34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A13"/>
    <w:rsid w:val="00016486"/>
    <w:rsid w:val="00102579"/>
    <w:rsid w:val="00143027"/>
    <w:rsid w:val="00152CE9"/>
    <w:rsid w:val="00166819"/>
    <w:rsid w:val="001764CB"/>
    <w:rsid w:val="001D1B57"/>
    <w:rsid w:val="001E79D1"/>
    <w:rsid w:val="001F7FC4"/>
    <w:rsid w:val="00295B78"/>
    <w:rsid w:val="00312590"/>
    <w:rsid w:val="00392856"/>
    <w:rsid w:val="003A1216"/>
    <w:rsid w:val="003B2E93"/>
    <w:rsid w:val="003D0064"/>
    <w:rsid w:val="00407697"/>
    <w:rsid w:val="004714D2"/>
    <w:rsid w:val="004B3ADB"/>
    <w:rsid w:val="004F7B5F"/>
    <w:rsid w:val="005902F6"/>
    <w:rsid w:val="00606C39"/>
    <w:rsid w:val="00623D40"/>
    <w:rsid w:val="0064309E"/>
    <w:rsid w:val="006619CD"/>
    <w:rsid w:val="006C7D78"/>
    <w:rsid w:val="00702C64"/>
    <w:rsid w:val="007068DF"/>
    <w:rsid w:val="00710A13"/>
    <w:rsid w:val="0071642B"/>
    <w:rsid w:val="007777CF"/>
    <w:rsid w:val="008001BA"/>
    <w:rsid w:val="00826ADC"/>
    <w:rsid w:val="0087068E"/>
    <w:rsid w:val="00872E6B"/>
    <w:rsid w:val="00884F82"/>
    <w:rsid w:val="00887A83"/>
    <w:rsid w:val="009032A3"/>
    <w:rsid w:val="0090450B"/>
    <w:rsid w:val="00997CDB"/>
    <w:rsid w:val="009C3917"/>
    <w:rsid w:val="009D2E2F"/>
    <w:rsid w:val="00A10FE0"/>
    <w:rsid w:val="00A12824"/>
    <w:rsid w:val="00A36047"/>
    <w:rsid w:val="00AA62E6"/>
    <w:rsid w:val="00AB5181"/>
    <w:rsid w:val="00B320E9"/>
    <w:rsid w:val="00B9674E"/>
    <w:rsid w:val="00BD7E0D"/>
    <w:rsid w:val="00C675AE"/>
    <w:rsid w:val="00C76B45"/>
    <w:rsid w:val="00C81360"/>
    <w:rsid w:val="00C87FBC"/>
    <w:rsid w:val="00CC616C"/>
    <w:rsid w:val="00D0605E"/>
    <w:rsid w:val="00D96407"/>
    <w:rsid w:val="00DD5BB4"/>
    <w:rsid w:val="00E92C00"/>
    <w:rsid w:val="00EA13AF"/>
    <w:rsid w:val="00EA305F"/>
    <w:rsid w:val="00EF3431"/>
    <w:rsid w:val="00F3084A"/>
    <w:rsid w:val="00F32A46"/>
    <w:rsid w:val="00F45394"/>
    <w:rsid w:val="00F67624"/>
    <w:rsid w:val="00FC0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E2BF6"/>
  <w15:chartTrackingRefBased/>
  <w15:docId w15:val="{ED30D64E-1C00-405A-B72B-687E611B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A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0A13"/>
    <w:rPr>
      <w:color w:val="0563C1" w:themeColor="hyperlink"/>
      <w:u w:val="single"/>
    </w:rPr>
  </w:style>
  <w:style w:type="character" w:customStyle="1" w:styleId="UnresolvedMention">
    <w:name w:val="Unresolved Mention"/>
    <w:basedOn w:val="a0"/>
    <w:uiPriority w:val="99"/>
    <w:semiHidden/>
    <w:unhideWhenUsed/>
    <w:rsid w:val="00623D40"/>
    <w:rPr>
      <w:color w:val="605E5C"/>
      <w:shd w:val="clear" w:color="auto" w:fill="E1DFDD"/>
    </w:rPr>
  </w:style>
  <w:style w:type="character" w:styleId="a4">
    <w:name w:val="Emphasis"/>
    <w:basedOn w:val="a0"/>
    <w:uiPriority w:val="20"/>
    <w:qFormat/>
    <w:rsid w:val="00CC61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345044">
      <w:bodyDiv w:val="1"/>
      <w:marLeft w:val="0"/>
      <w:marRight w:val="0"/>
      <w:marTop w:val="0"/>
      <w:marBottom w:val="0"/>
      <w:divBdr>
        <w:top w:val="none" w:sz="0" w:space="0" w:color="auto"/>
        <w:left w:val="none" w:sz="0" w:space="0" w:color="auto"/>
        <w:bottom w:val="none" w:sz="0" w:space="0" w:color="auto"/>
        <w:right w:val="none" w:sz="0" w:space="0" w:color="auto"/>
      </w:divBdr>
    </w:div>
    <w:div w:id="202547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rscf.ru/project/23-18-00971/" TargetMode="External"/><Relationship Id="rId4" Type="http://schemas.openxmlformats.org/officeDocument/2006/relationships/hyperlink" Target="https://rscf.ru/project/24-18-00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25</Pages>
  <Words>11700</Words>
  <Characters>66696</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Ilya</cp:lastModifiedBy>
  <cp:revision>42</cp:revision>
  <dcterms:created xsi:type="dcterms:W3CDTF">2025-10-28T03:13:00Z</dcterms:created>
  <dcterms:modified xsi:type="dcterms:W3CDTF">2025-10-30T11:51:00Z</dcterms:modified>
</cp:coreProperties>
</file>