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9A66" w14:textId="3AC75361" w:rsidR="002828A1" w:rsidRPr="00935849" w:rsidRDefault="002828A1" w:rsidP="00935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935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</w:r>
      <w:r w:rsidRPr="00935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</w:r>
      <w:r w:rsidRPr="00935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</w:r>
    </w:p>
    <w:p w14:paraId="3A5A0203" w14:textId="77777777" w:rsidR="002828A1" w:rsidRPr="00935849" w:rsidRDefault="002828A1" w:rsidP="0028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14:paraId="2A0C0774" w14:textId="77777777" w:rsidR="002828A1" w:rsidRPr="00935849" w:rsidRDefault="002828A1" w:rsidP="0028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298FB" w14:textId="320CB22C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C7FF9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управление этнополитическими процессами в странах Восточной Африки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</w:t>
      </w:r>
      <w:r w:rsidR="00286890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Факультете востоковедения и социально коммуникативных наук кафедрой востоковедения и африканистики.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37FAC" w14:textId="453D9D1D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дисциплины:</w:t>
      </w:r>
      <w:r w:rsidRPr="00935849">
        <w:rPr>
          <w:rFonts w:ascii="Times New Roman" w:hAnsi="Times New Roman" w:cs="Times New Roman"/>
          <w:sz w:val="24"/>
          <w:szCs w:val="24"/>
        </w:rPr>
        <w:t xml:space="preserve"> 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сущность и содержание этнополитических конфликтов, показать их причины и политическую роль, познакомить с современными исследованиями в области региональной этноконфликтологии и практикой урегулирования и разрешения этнополитических конфликтов. </w:t>
      </w:r>
    </w:p>
    <w:p w14:paraId="2D03F235" w14:textId="77777777" w:rsidR="009337E8" w:rsidRPr="00935849" w:rsidRDefault="009337E8" w:rsidP="009337E8">
      <w:pPr>
        <w:pStyle w:val="afc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14:paraId="0B6F9554" w14:textId="77777777" w:rsidR="009337E8" w:rsidRPr="00935849" w:rsidRDefault="009337E8" w:rsidP="009337E8">
      <w:pPr>
        <w:pStyle w:val="af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рассмотреть этнические процессы в контексте конкретных социально-политических реалий</w:t>
      </w:r>
    </w:p>
    <w:p w14:paraId="52C06239" w14:textId="77777777" w:rsidR="009337E8" w:rsidRPr="00935849" w:rsidRDefault="009337E8" w:rsidP="009337E8">
      <w:pPr>
        <w:pStyle w:val="af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● анализировать основные аспекты и направления реализации государственной национальной политики</w:t>
      </w:r>
    </w:p>
    <w:p w14:paraId="3E24FBB0" w14:textId="77777777" w:rsidR="002828A1" w:rsidRPr="00935849" w:rsidRDefault="002828A1" w:rsidP="009337E8">
      <w:pPr>
        <w:pStyle w:val="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86D93" w14:textId="77777777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E21D5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этнополитическими процессами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формирование следующих 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2381"/>
        <w:gridCol w:w="2330"/>
      </w:tblGrid>
      <w:tr w:rsidR="009337E8" w:rsidRPr="00935849" w14:paraId="528372E5" w14:textId="77777777" w:rsidTr="004E72B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1C0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  <w:p w14:paraId="63AA96C8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и наименование)</w:t>
            </w:r>
          </w:p>
          <w:p w14:paraId="2267742A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C3F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компетенций</w:t>
            </w:r>
          </w:p>
          <w:p w14:paraId="340E678C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6AD" w14:textId="77777777" w:rsidR="009337E8" w:rsidRPr="00935849" w:rsidRDefault="009337E8" w:rsidP="004E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337E8" w:rsidRPr="00935849" w14:paraId="03FD3435" w14:textId="77777777" w:rsidTr="004E72BA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FF0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</w:t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Способен составлять комплексную характеристику страны/региона Востока с учетом его природных, экономико- географических, исторических, политических, правовых, социальных, экономических, демографических, лингвистических, этнических, культурных, религиозных и иных особенностей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E5F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ПК-3.1; Знает параметры составления комплексной характеристики региона Востока или отдельной его страны с применением современных технологий поиска, обработки и анализа информации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797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2F3816F8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теории, концепции и идеи, касающиеся сути, типологий и причин конфликтов в странах Восточной Африки;</w:t>
            </w:r>
          </w:p>
          <w:p w14:paraId="15D5FD24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особенности и характерные черты законодательного регулирования этнополитических конфликтов в странах Восточной Африки. </w:t>
            </w:r>
          </w:p>
          <w:p w14:paraId="4D5D07C6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05000B87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принимать политико-управленческие решения, связанные с разрешение конфликтов и противоречий. Владеть:</w:t>
            </w:r>
          </w:p>
          <w:p w14:paraId="6DC6F04A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техникой урегулирования этнополитических конфликтов в </w:t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странах Восточной Африки</w:t>
            </w:r>
          </w:p>
        </w:tc>
      </w:tr>
      <w:tr w:rsidR="009337E8" w:rsidRPr="00935849" w14:paraId="1373985C" w14:textId="77777777" w:rsidTr="004E7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955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E92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ПК-3.2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Системно и комплексно описывает общественно-политические реалии страны/региона Востока с применением инструментария основных когнитивных умений (анализа, синтеза, классификации, категоризации, моделирования)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5D3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рактику управления конфликтами в странах Восточной Африки;</w:t>
            </w:r>
          </w:p>
          <w:p w14:paraId="446D80E0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5E752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основные теоретические подходы и исследовательские</w:t>
            </w:r>
          </w:p>
          <w:p w14:paraId="6FB7F560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при анализе процесса разрешения этнополитических противоречий в странах Восточной Африки;</w:t>
            </w:r>
          </w:p>
          <w:p w14:paraId="7F4D53BD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14:paraId="54928134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методами сбора и обработки информации, позволяющей характеризовать различные причины и определять типы конфликтов в региональных отношениях на основе определенных индикаторов.</w:t>
            </w:r>
          </w:p>
        </w:tc>
      </w:tr>
      <w:tr w:rsidR="009337E8" w:rsidRPr="00935849" w14:paraId="697186F3" w14:textId="77777777" w:rsidTr="004E7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D8C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2AD" w14:textId="77777777" w:rsidR="009337E8" w:rsidRPr="00935849" w:rsidRDefault="009337E8" w:rsidP="004E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97E" w14:textId="77777777" w:rsidR="009337E8" w:rsidRPr="00935849" w:rsidRDefault="009337E8" w:rsidP="004E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92D3520" w14:textId="77777777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BCC77" w14:textId="77777777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«</w:t>
      </w:r>
      <w:r w:rsidR="00CE21D5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этнополитическими процессами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14:paraId="4ABFC1C7" w14:textId="77777777" w:rsidR="002828A1" w:rsidRPr="00935849" w:rsidRDefault="002828A1" w:rsidP="00282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Pr="00935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D33F" w14:textId="77777777" w:rsidR="002828A1" w:rsidRPr="00935849" w:rsidRDefault="002828A1" w:rsidP="00540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теории, концепции и идеи, касающиеся сути, типологий и причин конфликтов.</w:t>
      </w:r>
    </w:p>
    <w:p w14:paraId="11A9FD91" w14:textId="77777777" w:rsidR="002828A1" w:rsidRPr="00935849" w:rsidRDefault="002828A1" w:rsidP="00540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характерные черты законодательного регулирования этнополитических конфликтов в субъектах РФ.</w:t>
      </w:r>
    </w:p>
    <w:p w14:paraId="417169CF" w14:textId="77777777" w:rsidR="002828A1" w:rsidRPr="00935849" w:rsidRDefault="002828A1" w:rsidP="00540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Отечественную и мировую практику управления конфликтами.</w:t>
      </w:r>
    </w:p>
    <w:p w14:paraId="36F504A3" w14:textId="77777777" w:rsidR="002828A1" w:rsidRPr="00935849" w:rsidRDefault="002828A1" w:rsidP="00540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проблемы урегулирования  этнополитических конфликтов на внутристрановом уровне.</w:t>
      </w:r>
    </w:p>
    <w:p w14:paraId="70BFC444" w14:textId="77777777" w:rsidR="002828A1" w:rsidRPr="00935849" w:rsidRDefault="002828A1" w:rsidP="0028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07D969DB" w14:textId="77777777" w:rsidR="002828A1" w:rsidRPr="00935849" w:rsidRDefault="002828A1" w:rsidP="00540B7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политико-управленческие решения, связанные с разрешение конфликтов и противоречий.</w:t>
      </w:r>
    </w:p>
    <w:p w14:paraId="3ABEA17E" w14:textId="77777777" w:rsidR="002828A1" w:rsidRPr="00935849" w:rsidRDefault="002828A1" w:rsidP="00540B7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теоретические подходы и исследовательские</w:t>
      </w:r>
    </w:p>
    <w:p w14:paraId="3E463BAF" w14:textId="77777777" w:rsidR="002828A1" w:rsidRPr="00935849" w:rsidRDefault="002828A1" w:rsidP="00540B7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 анализе процесса разрешения этнополитических противоречий;</w:t>
      </w:r>
    </w:p>
    <w:p w14:paraId="276C8B68" w14:textId="77777777" w:rsidR="002828A1" w:rsidRPr="00935849" w:rsidRDefault="002828A1" w:rsidP="0028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14:paraId="0A2CDEAA" w14:textId="77777777" w:rsidR="002828A1" w:rsidRPr="00935849" w:rsidRDefault="002828A1" w:rsidP="002828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Техникой урегулирования этнополитических конфликтов на международном и внутристрановом уровнях.</w:t>
      </w:r>
    </w:p>
    <w:p w14:paraId="7666D6FA" w14:textId="77777777" w:rsidR="002828A1" w:rsidRPr="00935849" w:rsidRDefault="002828A1" w:rsidP="002828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Методами сбора и обработки информации, позволяющей характеризовать различные причины и определять типы конфликтов в региональных отношениях на основе определенных индикаторов.</w:t>
      </w:r>
    </w:p>
    <w:p w14:paraId="62523000" w14:textId="77777777" w:rsidR="002828A1" w:rsidRPr="00935849" w:rsidRDefault="002828A1" w:rsidP="002828A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Навыками разработки стратегий, программ и планов по укреплению стабильной этнополитической ситуации в субъектах РФ.</w:t>
      </w:r>
    </w:p>
    <w:p w14:paraId="06086185" w14:textId="77777777" w:rsidR="002828A1" w:rsidRPr="00935849" w:rsidRDefault="002828A1" w:rsidP="002828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E21D5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этнополитическими процессами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предусмотрена промежуточная аттестация в форме зачета.</w:t>
      </w:r>
    </w:p>
    <w:p w14:paraId="0A91E5EA" w14:textId="77777777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F722" w14:textId="2E1F6817" w:rsidR="002828A1" w:rsidRPr="00935849" w:rsidRDefault="002828A1" w:rsidP="00282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«</w:t>
      </w:r>
      <w:r w:rsidR="00CC7FF9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управление этнополитическими процессами в странах Восточной Африки</w:t>
      </w:r>
      <w:r w:rsidR="00CE21D5"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4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единицы.</w:t>
      </w:r>
    </w:p>
    <w:p w14:paraId="706EA4DF" w14:textId="77777777" w:rsidR="002828A1" w:rsidRPr="00935849" w:rsidRDefault="002828A1" w:rsidP="00282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FA597D" w14:textId="7BECA526" w:rsidR="00CC7FF9" w:rsidRPr="00935849" w:rsidRDefault="002828A1" w:rsidP="005A2D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14:paraId="4E481C9A" w14:textId="77777777" w:rsidR="00CC7FF9" w:rsidRPr="00935849" w:rsidRDefault="00CC7FF9" w:rsidP="00CC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B09C" w14:textId="77777777" w:rsidR="00935849" w:rsidRPr="00935849" w:rsidRDefault="00935849" w:rsidP="0093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49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14:paraId="7E9C1DD8" w14:textId="77777777" w:rsidR="00935849" w:rsidRPr="00935849" w:rsidRDefault="00935849" w:rsidP="00935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1EB1E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Дисциплина «Методология исследовательской деятельности и академическая культура» реализуется на Факультете востоковедения и социально коммуникативных дисциплин кафедрой востоковедения и африканистики</w:t>
      </w:r>
    </w:p>
    <w:p w14:paraId="0415BD49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Цель дисциплины: освоение будущими специалистами-политологами навыков практического применения методов и методик политических исследований.</w:t>
      </w:r>
    </w:p>
    <w:p w14:paraId="510B55C3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14:paraId="3AE5F52E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● формирование целостного представления о методологии научного познания политики;</w:t>
      </w:r>
    </w:p>
    <w:p w14:paraId="22FBA94C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● развитие способности к научному анализу многообразных проблем современной политической действительности;</w:t>
      </w:r>
    </w:p>
    <w:p w14:paraId="2B9A9C4E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● совершенствование организации научного исследования с использованием познавательных ориентиров и методов политического анализа;</w:t>
      </w:r>
    </w:p>
    <w:p w14:paraId="656B320D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● формирование навыков выбора конкретных методов политологических исследований в зависимости от специфики поставленных исследовательских задач.</w:t>
      </w:r>
    </w:p>
    <w:p w14:paraId="5C6C1522" w14:textId="77777777" w:rsidR="00935849" w:rsidRPr="00935849" w:rsidRDefault="00935849" w:rsidP="00935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80"/>
        <w:gridCol w:w="4242"/>
      </w:tblGrid>
      <w:tr w:rsidR="00935849" w:rsidRPr="00935849" w14:paraId="6C955B53" w14:textId="77777777" w:rsidTr="00F74A95">
        <w:tc>
          <w:tcPr>
            <w:tcW w:w="2448" w:type="dxa"/>
            <w:shd w:val="clear" w:color="auto" w:fill="auto"/>
            <w:vAlign w:val="center"/>
          </w:tcPr>
          <w:p w14:paraId="39738F38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  <w:p w14:paraId="214A3754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395F24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Индикаторы компетенций</w:t>
            </w:r>
          </w:p>
          <w:p w14:paraId="2F03C8D0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3B9A25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35849" w:rsidRPr="00935849" w14:paraId="596E083C" w14:textId="77777777" w:rsidTr="00F74A95">
        <w:tc>
          <w:tcPr>
            <w:tcW w:w="2448" w:type="dxa"/>
            <w:vMerge w:val="restart"/>
            <w:shd w:val="clear" w:color="auto" w:fill="auto"/>
          </w:tcPr>
          <w:p w14:paraId="38DD6FD8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УК-2 Способен управлять проектом на всех этапах его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жизненного цикла</w:t>
            </w:r>
          </w:p>
          <w:p w14:paraId="22189281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3B91AF5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УК-2.1; Определяет цели проекта, расставляет приоритеты и правильно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использует имеющиеся ресурсы</w:t>
            </w:r>
          </w:p>
        </w:tc>
        <w:tc>
          <w:tcPr>
            <w:tcW w:w="4242" w:type="dxa"/>
            <w:shd w:val="clear" w:color="auto" w:fill="auto"/>
          </w:tcPr>
          <w:p w14:paraId="0F4BF668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к интерпретации политических процессов и явлений в рамках теологической, натуралистической и </w:t>
            </w:r>
            <w:r w:rsidRPr="0093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социоцентристской парадигм.</w:t>
            </w:r>
          </w:p>
          <w:p w14:paraId="7038BF9B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общенаучные, </w:t>
            </w:r>
            <w:r w:rsidRPr="00935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междисциплинарные и собственно политоло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r w:rsidRPr="00935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методы для изучения конкретных политических процессов и явлений.</w:t>
            </w:r>
          </w:p>
          <w:p w14:paraId="4C1B969E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эмпирического и нормативного анализа </w:t>
            </w:r>
            <w:r w:rsidRPr="00935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политических процессов и явлений.</w:t>
            </w:r>
          </w:p>
        </w:tc>
      </w:tr>
      <w:tr w:rsidR="00935849" w:rsidRPr="00935849" w14:paraId="5F0E71A8" w14:textId="77777777" w:rsidTr="00F74A95">
        <w:tc>
          <w:tcPr>
            <w:tcW w:w="2448" w:type="dxa"/>
            <w:vMerge/>
            <w:shd w:val="clear" w:color="auto" w:fill="auto"/>
          </w:tcPr>
          <w:p w14:paraId="6D3EC1A8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3E66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УК-2.2;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и защищает самостоятельно разработанный проект любого типа, включая исследовательскую работу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85FA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основной спектр научного инструментария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, применяемого в современных политических исследованиях.</w:t>
            </w:r>
          </w:p>
          <w:p w14:paraId="6E86A72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разрабатывать операционные определения переменных.</w:t>
            </w:r>
          </w:p>
          <w:p w14:paraId="3EC678A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приемами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номинального, порядкового и интервального измерения переменных.</w:t>
            </w:r>
          </w:p>
        </w:tc>
      </w:tr>
      <w:tr w:rsidR="00935849" w:rsidRPr="00935849" w14:paraId="21705A9C" w14:textId="77777777" w:rsidTr="00F74A95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82B2A93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1C8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УК-6.1;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вести интеллектуальную, в том числе научно-исследовательскую деятельность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ED7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политологического исследования.</w:t>
            </w:r>
          </w:p>
          <w:p w14:paraId="22AAC465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рабочие гипотезы как ожидаемые отношения между измеряемыми переменными.</w:t>
            </w:r>
          </w:p>
          <w:p w14:paraId="0C3D2991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подходами к оценке валидности и надежности измерения переменных в прогнозно-аналитических исследованиях.</w:t>
            </w:r>
          </w:p>
        </w:tc>
      </w:tr>
      <w:tr w:rsidR="00935849" w:rsidRPr="00935849" w14:paraId="1620FEBB" w14:textId="77777777" w:rsidTr="00F74A95">
        <w:trPr>
          <w:trHeight w:val="1380"/>
        </w:trPr>
        <w:tc>
          <w:tcPr>
            <w:tcW w:w="2448" w:type="dxa"/>
            <w:vMerge w:val="restart"/>
            <w:shd w:val="clear" w:color="auto" w:fill="auto"/>
          </w:tcPr>
          <w:p w14:paraId="6E50D3F8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использовать методологию научного исследования в своей профессиональной деятельности</w:t>
            </w:r>
          </w:p>
        </w:tc>
        <w:tc>
          <w:tcPr>
            <w:tcW w:w="2880" w:type="dxa"/>
            <w:shd w:val="clear" w:color="auto" w:fill="auto"/>
          </w:tcPr>
          <w:p w14:paraId="2DE0C99E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ОПК-3.1; Использует теоретические и эмпирические методы для оценки внутренних и внешних процессов различных уровней в странах Востока</w:t>
            </w:r>
          </w:p>
        </w:tc>
        <w:tc>
          <w:tcPr>
            <w:tcW w:w="4242" w:type="dxa"/>
            <w:vMerge w:val="restart"/>
            <w:shd w:val="clear" w:color="auto" w:fill="auto"/>
          </w:tcPr>
          <w:p w14:paraId="23A37FA7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плана исследовательской программы.</w:t>
            </w:r>
          </w:p>
          <w:p w14:paraId="5264E78F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Уметь:</w:t>
            </w:r>
            <w:r w:rsidRPr="00935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поисковых, описательных и объяснительных исследований</w:t>
            </w:r>
            <w:r w:rsidRPr="00935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04143424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Владеть:</w:t>
            </w:r>
            <w:r w:rsidRPr="00935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методикой проведения экспериментальных, неэкспериментальных и квазиэкспериментальных исследований.</w:t>
            </w:r>
          </w:p>
        </w:tc>
      </w:tr>
      <w:tr w:rsidR="00935849" w:rsidRPr="00935849" w14:paraId="5FD80654" w14:textId="77777777" w:rsidTr="00F74A95">
        <w:trPr>
          <w:trHeight w:val="1380"/>
        </w:trPr>
        <w:tc>
          <w:tcPr>
            <w:tcW w:w="2448" w:type="dxa"/>
            <w:vMerge/>
            <w:shd w:val="clear" w:color="auto" w:fill="auto"/>
          </w:tcPr>
          <w:p w14:paraId="0AD90183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21BAD32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ОПК-3.2;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прикладной анализ политических, правовых, социальных,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экономических и культурных процессов с использованием качественных и количественных методов для оценки и моделирования различных процессов в странах Востока</w:t>
            </w:r>
          </w:p>
        </w:tc>
        <w:tc>
          <w:tcPr>
            <w:tcW w:w="4242" w:type="dxa"/>
            <w:vMerge/>
            <w:shd w:val="clear" w:color="auto" w:fill="auto"/>
          </w:tcPr>
          <w:p w14:paraId="3AD03041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849" w:rsidRPr="00935849" w14:paraId="1BE5CAB5" w14:textId="77777777" w:rsidTr="00F74A95">
        <w:trPr>
          <w:trHeight w:val="1658"/>
        </w:trPr>
        <w:tc>
          <w:tcPr>
            <w:tcW w:w="2448" w:type="dxa"/>
            <w:vMerge w:val="restart"/>
            <w:shd w:val="clear" w:color="auto" w:fill="auto"/>
          </w:tcPr>
          <w:p w14:paraId="7D77A0C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проектировать педагогическую деятельность в рамках реализации образовательных программ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D697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ОПК-7.1; Использует методы педагогической деятельности для чтения лекций и проведения семинарских занятий по востоковедной проблематике для различной аудитории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B4DF9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аналитической записки и требования к их оформлению.</w:t>
            </w:r>
          </w:p>
          <w:p w14:paraId="6FCB31AE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библиографические ссылки, библиографические записи и библиографические описания в соответствии с требованиями государственных стандартов.</w:t>
            </w:r>
          </w:p>
          <w:p w14:paraId="613DD373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представления и обсуждения результатов научного исследования.</w:t>
            </w:r>
          </w:p>
        </w:tc>
      </w:tr>
      <w:tr w:rsidR="00935849" w:rsidRPr="00935849" w14:paraId="66A5070F" w14:textId="77777777" w:rsidTr="00F74A95">
        <w:trPr>
          <w:trHeight w:val="1657"/>
        </w:trPr>
        <w:tc>
          <w:tcPr>
            <w:tcW w:w="2448" w:type="dxa"/>
            <w:vMerge/>
            <w:shd w:val="clear" w:color="auto" w:fill="auto"/>
          </w:tcPr>
          <w:p w14:paraId="599E32C1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0E6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ОПК-7.2;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Готовит рекомендации по проведению лекционных и семинарских занятий по востоковедной проблематике для различной аудитории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0CF" w14:textId="77777777" w:rsidR="00935849" w:rsidRPr="00935849" w:rsidRDefault="00935849" w:rsidP="00F74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849" w:rsidRPr="00935849" w14:paraId="196CFECC" w14:textId="77777777" w:rsidTr="00F74A95">
        <w:trPr>
          <w:trHeight w:val="831"/>
        </w:trPr>
        <w:tc>
          <w:tcPr>
            <w:tcW w:w="2448" w:type="dxa"/>
            <w:vMerge w:val="restart"/>
            <w:shd w:val="clear" w:color="auto" w:fill="auto"/>
          </w:tcPr>
          <w:p w14:paraId="640CBDB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проектировать научно-исследовательские и научно-аналитические востоковедные исследования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0B6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ОПК-8.1; Составляет проекты по востоковедной научно-исследовательской и научно-аналитической деятельности в соответствии с установленными правилами и нормами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65E9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понятийного аппарата в практических рекомендациях прогнозного и проектного характера.</w:t>
            </w:r>
          </w:p>
          <w:p w14:paraId="69D275C8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 результатам прикладных исследований рекомендации для разработки политических проектов.</w:t>
            </w:r>
          </w:p>
          <w:p w14:paraId="49FD6733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корректировки политических проектов по результатам прикладных исследований.</w:t>
            </w:r>
          </w:p>
        </w:tc>
      </w:tr>
      <w:tr w:rsidR="00935849" w:rsidRPr="00935849" w14:paraId="40B3C845" w14:textId="77777777" w:rsidTr="00F74A95">
        <w:trPr>
          <w:trHeight w:val="828"/>
        </w:trPr>
        <w:tc>
          <w:tcPr>
            <w:tcW w:w="2448" w:type="dxa"/>
            <w:vMerge/>
            <w:shd w:val="clear" w:color="auto" w:fill="auto"/>
          </w:tcPr>
          <w:p w14:paraId="0577A7D6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A68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ОПК-8.2; "Дает характеристику и оценку востоковедным научно-исследовательским и научно-аналитических проектам </w:t>
            </w:r>
          </w:p>
          <w:p w14:paraId="5B5AD46D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политическом, социальном и культурно-цивилизационном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контекстах, а также в их взаимосвязанном комплексе"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441F9" w14:textId="77777777" w:rsidR="00935849" w:rsidRPr="00935849" w:rsidRDefault="00935849" w:rsidP="00F74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849" w:rsidRPr="00935849" w14:paraId="4DF4878B" w14:textId="77777777" w:rsidTr="00F74A95">
        <w:trPr>
          <w:trHeight w:val="828"/>
        </w:trPr>
        <w:tc>
          <w:tcPr>
            <w:tcW w:w="2448" w:type="dxa"/>
            <w:vMerge w:val="restart"/>
            <w:shd w:val="clear" w:color="auto" w:fill="auto"/>
          </w:tcPr>
          <w:p w14:paraId="4C16DE99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ОПК-10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эффективно использовать информационно-коммуникационные технологии для работы с базой данных, необходимых для решения задач профессиональной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8420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ОПК-10.1; Осваивает рациональные приемы и способы самостоятельного поиска информации по востоковедной проблематике, владеет навыками информационно-поисковой работы для научных работ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792B9" w14:textId="77777777" w:rsidR="00935849" w:rsidRPr="00935849" w:rsidRDefault="00935849" w:rsidP="00F74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849" w:rsidRPr="00935849" w14:paraId="0966E699" w14:textId="77777777" w:rsidTr="00F74A95">
        <w:trPr>
          <w:trHeight w:val="828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0AC26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0AC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ОПК-10.2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Умеет работать с электронными ресурсами научной библиотеки по востоковедной проблематике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C2A4" w14:textId="77777777" w:rsidR="00935849" w:rsidRPr="00935849" w:rsidRDefault="00935849" w:rsidP="00F74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A926F7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Рабочей программой предусмотрена промежуточная аттестация в форме зачета.</w:t>
      </w:r>
    </w:p>
    <w:p w14:paraId="3348B217" w14:textId="77777777" w:rsidR="00935849" w:rsidRPr="00935849" w:rsidRDefault="00935849" w:rsidP="009358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единицы.</w:t>
      </w:r>
    </w:p>
    <w:p w14:paraId="1DD4A136" w14:textId="77777777" w:rsidR="00935849" w:rsidRPr="00935849" w:rsidRDefault="00935849" w:rsidP="0093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49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14:paraId="013958E2" w14:textId="77777777" w:rsidR="00935849" w:rsidRPr="00935849" w:rsidRDefault="00935849" w:rsidP="009358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3756D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Дисциплина «Межкультурное взаимодействие» реализуется на </w:t>
      </w:r>
      <w:bookmarkStart w:id="1" w:name="_Hlk117678952"/>
      <w:r w:rsidRPr="00935849">
        <w:rPr>
          <w:rFonts w:ascii="Times New Roman" w:hAnsi="Times New Roman" w:cs="Times New Roman"/>
          <w:sz w:val="24"/>
          <w:szCs w:val="24"/>
        </w:rPr>
        <w:t>Факультете востоковедения и социально коммуникативных наук кафедрой востоковедения и африканистики.</w:t>
      </w:r>
    </w:p>
    <w:bookmarkEnd w:id="1"/>
    <w:p w14:paraId="558C873A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Цель дисциплины: сформировать систему знаний и выработать основные навыки и умения, необходимые для освоения практик общения в мультикультурных, полиэтнических и поликонфессиональных обществах, адаптации к новым культурным и культурным различиям и налаживания  эффективной коммуникации с представителями других культур, для понимания растущей роли межкультурного диалога, компромисса и согласия в повседневной и профессиональной жизни современного общества.  Достижение этой цели создает условия для развития диалогического мышления и дискурсивной коммуникации, ориентированных на свободное обсуждение и принятие мнений с целью организации совместных действий людей, на  преодоление социокультурных барьеров, культурных предрассудков и связанных с ними культурных конфликтов,  на принятие культурного разнообразия общества и мира. </w:t>
      </w:r>
    </w:p>
    <w:p w14:paraId="0B2C9CFE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14:paraId="498F810F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историей возникновения  и теоретическими основами направления «межкультурная коммуникация»; </w:t>
      </w:r>
    </w:p>
    <w:p w14:paraId="2156EC8D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овладение дискурсом данного направления, его основными терминами и концептами; </w:t>
      </w:r>
    </w:p>
    <w:p w14:paraId="1EBD975F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формирование умений, навыков, способностей межкультурного общения, преодоления культурных барьеров и адекватного понимания средств и правил межкультурной коммуникации; </w:t>
      </w:r>
    </w:p>
    <w:p w14:paraId="6A64C930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развитие способностей рефлексивного и толерантного отношения к культурным различиям, к иным  формам культурной идентичности и культурного поведения. </w:t>
      </w:r>
    </w:p>
    <w:p w14:paraId="378720B0" w14:textId="77777777" w:rsidR="00935849" w:rsidRPr="00935849" w:rsidRDefault="00935849" w:rsidP="009358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следующих  компетенций: 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5"/>
        <w:gridCol w:w="3065"/>
        <w:gridCol w:w="3723"/>
      </w:tblGrid>
      <w:tr w:rsidR="00935849" w:rsidRPr="00935849" w14:paraId="50AB26AD" w14:textId="77777777" w:rsidTr="00F74A95">
        <w:tc>
          <w:tcPr>
            <w:tcW w:w="3065" w:type="dxa"/>
          </w:tcPr>
          <w:p w14:paraId="55FDC924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  <w:p w14:paraId="041A55AE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065" w:type="dxa"/>
          </w:tcPr>
          <w:p w14:paraId="0155A166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компетенций</w:t>
            </w:r>
          </w:p>
          <w:p w14:paraId="4D1D6779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723" w:type="dxa"/>
            <w:tcBorders>
              <w:right w:val="single" w:sz="4" w:space="0" w:color="auto"/>
            </w:tcBorders>
          </w:tcPr>
          <w:p w14:paraId="7C17673E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14:paraId="28E0BC79" w14:textId="77777777" w:rsidR="00935849" w:rsidRPr="00935849" w:rsidRDefault="00935849" w:rsidP="00F74A9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849" w:rsidRPr="00935849" w14:paraId="23ECE30C" w14:textId="77777777" w:rsidTr="00F74A95">
        <w:trPr>
          <w:trHeight w:val="1691"/>
        </w:trPr>
        <w:tc>
          <w:tcPr>
            <w:tcW w:w="3065" w:type="dxa"/>
            <w:tcBorders>
              <w:right w:val="single" w:sz="4" w:space="0" w:color="auto"/>
            </w:tcBorders>
          </w:tcPr>
          <w:p w14:paraId="50F7A7F1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</w:tcPr>
          <w:p w14:paraId="47F2B45F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УК-1.2; Грамотно, логично, аргументированно формирует собственные суждения и оценку информации; отличает факты от мнений, интерпретаций, оценок.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14:paraId="44FE88F6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14:paraId="73D92725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культурно-коммуникационные подходы к пониманию происходящих социальных и политических процессов; </w:t>
            </w:r>
          </w:p>
          <w:p w14:paraId="6CBFB837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закономерности освоения «чужой» культуры и механизм межкультурного понимания.</w:t>
            </w:r>
          </w:p>
          <w:p w14:paraId="120B06E7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14:paraId="4C147534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приемы дискурсивной (диалогической) коммуникации;</w:t>
            </w:r>
          </w:p>
          <w:p w14:paraId="47E128F4" w14:textId="77777777" w:rsidR="00935849" w:rsidRPr="00935849" w:rsidRDefault="00935849" w:rsidP="00F74A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 ситуации достижения консенсуса и согласованности позиций в процессе межкультурных коммуникаций.</w:t>
            </w:r>
          </w:p>
        </w:tc>
      </w:tr>
      <w:tr w:rsidR="00935849" w:rsidRPr="00935849" w14:paraId="387438E0" w14:textId="77777777" w:rsidTr="00F74A95">
        <w:trPr>
          <w:trHeight w:val="4804"/>
        </w:trPr>
        <w:tc>
          <w:tcPr>
            <w:tcW w:w="3065" w:type="dxa"/>
            <w:tcBorders>
              <w:right w:val="single" w:sz="4" w:space="0" w:color="auto"/>
            </w:tcBorders>
          </w:tcPr>
          <w:p w14:paraId="51CF04FF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</w:tcBorders>
          </w:tcPr>
          <w:p w14:paraId="0DFF88FA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УК-3.1; Разрабатывает стратегию работы коллектива, определяет функции участников и расставляет приоритеты; гибко изменяет стратегию работы в зависимости от ситуации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1F36863C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09C8741B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историю и основные концепции направления «межкультурная коммуникация»; </w:t>
            </w:r>
          </w:p>
          <w:p w14:paraId="6A1AEE26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культурно-коммуникационные подходы к пониманию происходящих социальных и политических процессов.</w:t>
            </w:r>
          </w:p>
          <w:p w14:paraId="262F0671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14:paraId="7516E055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навыками управления ситуациями общения в мультикультурной среде, включая навыки трансформации конкурентной конфликтной коммуникации в культурный диалог и сотрудничество.</w:t>
            </w:r>
          </w:p>
          <w:p w14:paraId="09A9216E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навыками управления конфликтными ситуациями.</w:t>
            </w:r>
          </w:p>
        </w:tc>
      </w:tr>
      <w:tr w:rsidR="00935849" w:rsidRPr="00935849" w14:paraId="63A2AA72" w14:textId="77777777" w:rsidTr="00F74A95">
        <w:trPr>
          <w:trHeight w:val="5356"/>
        </w:trPr>
        <w:tc>
          <w:tcPr>
            <w:tcW w:w="3065" w:type="dxa"/>
            <w:tcBorders>
              <w:right w:val="single" w:sz="4" w:space="0" w:color="auto"/>
            </w:tcBorders>
          </w:tcPr>
          <w:p w14:paraId="5DB6C0E4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ab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</w:tcBorders>
          </w:tcPr>
          <w:p w14:paraId="4712CAA9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УК-5.1; Организовывает многостороннюю коммуникацию и управляет ею</w:t>
            </w:r>
          </w:p>
          <w:p w14:paraId="36F59B73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4D64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способность адаптироваться к условиям работы в составе многоэтничных и поликонфессиональных групп.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07FABB2A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38EAF8D3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(средства, стили) межкультурной коммуникации; </w:t>
            </w:r>
          </w:p>
          <w:p w14:paraId="295883D5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Особенности, причины и способы преодоления межкультурных конфликтов.</w:t>
            </w:r>
          </w:p>
          <w:p w14:paraId="43C6394D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6911E49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находить оптимальные выбора подходы, способы и стили поведения в мультикультурной среде;</w:t>
            </w:r>
          </w:p>
          <w:p w14:paraId="28438BCC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конкретные возможности и особенности осуществления диалога в различных сферах социальной и политической жизни и в мультикультурной среде. </w:t>
            </w:r>
          </w:p>
          <w:p w14:paraId="4256CA34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14:paraId="16981678" w14:textId="77777777" w:rsidR="00935849" w:rsidRPr="00935849" w:rsidRDefault="00935849" w:rsidP="00F7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ведения диалога, переговоров и обмена мнениями</w:t>
            </w:r>
          </w:p>
        </w:tc>
      </w:tr>
    </w:tbl>
    <w:p w14:paraId="7271C1BC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должен:</w:t>
      </w:r>
    </w:p>
    <w:p w14:paraId="11223FD6" w14:textId="77777777" w:rsidR="00935849" w:rsidRPr="00935849" w:rsidRDefault="00935849" w:rsidP="00935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знать:</w:t>
      </w:r>
    </w:p>
    <w:p w14:paraId="69F7B601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историю и основные концепции направления «межкультурная коммуникация»; культурно-коммуникационные подходы к пониманию происходящих социальных и политических процессов; природу культурных различий и межкультурных взаимодействий, специфику и возможности преодоления межкультурных барьеров; структуру (средства, стили) межкультурной коммуникации; закономерности освоения «чужой» культуры и механизм межкультурного понимания;</w:t>
      </w:r>
    </w:p>
    <w:p w14:paraId="5F0E2638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особенности, причины и способы преодоления межкультурных конфликтов; характерные и конкретные примеры исторического и современного опыта коммуникативных взаимодействий в мультикультурных и поликонфессиональных обществах. </w:t>
      </w:r>
    </w:p>
    <w:p w14:paraId="3CDD14BA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Уметь:</w:t>
      </w:r>
    </w:p>
    <w:p w14:paraId="0870EA02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выбирать подход, стиль и способ управления ситуацией коммуникации;</w:t>
      </w:r>
    </w:p>
    <w:p w14:paraId="6ECDF84F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использовать приемы дискурсивной (диалогической) коммуникации; находить оптимальные выбора подходы, способы и стили поведения в мультикультурной среде;</w:t>
      </w:r>
    </w:p>
    <w:p w14:paraId="6EBBE7A2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владеть методологическими приемами коммуникативного поведения - выбирать оптимальные методы повышения эффективности коммуникации. (превращения ее в понимающую); моделировать ситуации достижения консенсуса и согласованности позиций в процессе межкультурных коммуникаций; выявлять конкретные возможности и особенности осуществления диалога в различных сферах социальной и политической жизни и в мультикультурной среде. </w:t>
      </w:r>
    </w:p>
    <w:p w14:paraId="39B21249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14:paraId="7F744BAA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lastRenderedPageBreak/>
        <w:t>навыками управления ситуациями общения в мультикультурной среде, включая навыки трансформации конкурентной конфликтной коммуникации в культурный диалог и сотрудничество;</w:t>
      </w:r>
    </w:p>
    <w:p w14:paraId="2B87AE19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 xml:space="preserve">навыками управления конфликтными ситуациями; навыками ведения диалога, переговоров и обмена мнениями; навыками согласования позиций, в случае их несовпадения; методами и приемами предупреждения конфликтов в мультикультурной среде и малых социальных группах. </w:t>
      </w:r>
    </w:p>
    <w:p w14:paraId="0F2EB9F2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Рабочей программой предусмотрена промежуточная аттестация в форме зачета.</w:t>
      </w:r>
    </w:p>
    <w:p w14:paraId="0EA0299F" w14:textId="77777777" w:rsidR="00935849" w:rsidRPr="00935849" w:rsidRDefault="00935849" w:rsidP="00935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единицы.</w:t>
      </w:r>
    </w:p>
    <w:p w14:paraId="31696EC9" w14:textId="77777777" w:rsidR="00935849" w:rsidRPr="00935849" w:rsidRDefault="00935849" w:rsidP="00935849">
      <w:pPr>
        <w:rPr>
          <w:rFonts w:ascii="Times New Roman" w:hAnsi="Times New Roman" w:cs="Times New Roman"/>
          <w:sz w:val="24"/>
          <w:szCs w:val="24"/>
        </w:rPr>
      </w:pPr>
    </w:p>
    <w:p w14:paraId="34CBED70" w14:textId="77777777" w:rsidR="00935849" w:rsidRPr="00935849" w:rsidRDefault="00935849" w:rsidP="00935849">
      <w:pPr>
        <w:rPr>
          <w:rFonts w:ascii="Times New Roman" w:hAnsi="Times New Roman" w:cs="Times New Roman"/>
          <w:sz w:val="24"/>
          <w:szCs w:val="24"/>
        </w:rPr>
      </w:pPr>
    </w:p>
    <w:p w14:paraId="677A4E58" w14:textId="77777777" w:rsidR="00935849" w:rsidRPr="00935849" w:rsidRDefault="00935849" w:rsidP="0093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849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14:paraId="5A1C644D" w14:textId="77777777" w:rsidR="00935849" w:rsidRPr="00935849" w:rsidRDefault="00935849" w:rsidP="00935849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Дисциплина «Интеграционные и трансрегиональные проекты в Африке южнее Сахары» реализуется на Факультете востоковедения и социально коммуникативных наук кафедрой востоковедения и африканистики..</w:t>
      </w:r>
    </w:p>
    <w:p w14:paraId="0E40D21D" w14:textId="77777777" w:rsidR="00935849" w:rsidRPr="00935849" w:rsidRDefault="00935849" w:rsidP="0093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Цель дисциплины – сформировать целостные знания об истории возникновения и генезисе интеграционных и трансрегиональных проектов в Африке южнее Сахары, их политических и экономических особенностях, вызовах и перспективах развития.</w:t>
      </w:r>
    </w:p>
    <w:p w14:paraId="67C96AD7" w14:textId="77777777" w:rsidR="00935849" w:rsidRPr="00935849" w:rsidRDefault="00935849" w:rsidP="009358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849">
        <w:rPr>
          <w:rFonts w:ascii="Times New Roman" w:hAnsi="Times New Roman" w:cs="Times New Roman"/>
          <w:sz w:val="24"/>
          <w:szCs w:val="24"/>
          <w:u w:val="single"/>
        </w:rPr>
        <w:t xml:space="preserve">Задачи дисциплины: </w:t>
      </w:r>
    </w:p>
    <w:p w14:paraId="35149ECF" w14:textId="77777777" w:rsidR="00935849" w:rsidRPr="00935849" w:rsidRDefault="00935849" w:rsidP="00935849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Раскрыть и сформировать общие теоретические представления о сущности и содержании африканских интеграционных и трансрегиональных проектах.</w:t>
      </w:r>
    </w:p>
    <w:p w14:paraId="731D49D5" w14:textId="77777777" w:rsidR="00935849" w:rsidRPr="00935849" w:rsidRDefault="00935849" w:rsidP="009358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849">
        <w:rPr>
          <w:rFonts w:ascii="Times New Roman" w:hAnsi="Times New Roman" w:cs="Times New Roman"/>
          <w:color w:val="000000"/>
          <w:sz w:val="24"/>
          <w:szCs w:val="24"/>
        </w:rPr>
        <w:t>Комплексно ознакомить с региональными и континентальными интеграционными инициативами в Африке.</w:t>
      </w:r>
    </w:p>
    <w:p w14:paraId="45A65A07" w14:textId="77777777" w:rsidR="00935849" w:rsidRPr="00935849" w:rsidRDefault="00935849" w:rsidP="00935849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49">
        <w:rPr>
          <w:rFonts w:ascii="Times New Roman" w:hAnsi="Times New Roman" w:cs="Times New Roman"/>
          <w:sz w:val="24"/>
          <w:szCs w:val="24"/>
        </w:rPr>
        <w:t>Проанализировать особенности африканских трансрегиональных объединений, выявить проблемные и перспективные поля сотрудничества, а также обрисовать контуры будущего развития.</w:t>
      </w:r>
    </w:p>
    <w:p w14:paraId="19D89CE1" w14:textId="77777777" w:rsidR="00935849" w:rsidRPr="00935849" w:rsidRDefault="00935849" w:rsidP="009358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676"/>
        <w:gridCol w:w="4343"/>
      </w:tblGrid>
      <w:tr w:rsidR="00935849" w:rsidRPr="00935849" w14:paraId="4A6772D5" w14:textId="77777777" w:rsidTr="00F74A95">
        <w:tc>
          <w:tcPr>
            <w:tcW w:w="0" w:type="auto"/>
            <w:shd w:val="clear" w:color="auto" w:fill="auto"/>
          </w:tcPr>
          <w:p w14:paraId="26073184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Коды компетенции</w:t>
            </w:r>
          </w:p>
          <w:p w14:paraId="7D035D41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51D91AF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584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компетенций</w:t>
            </w:r>
            <w:r w:rsidRPr="009358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A6A9ED8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14:paraId="475CAE1E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планируемых результатов обучения по дисциплине </w:t>
            </w:r>
          </w:p>
          <w:p w14:paraId="49909315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49" w:rsidRPr="00935849" w14:paraId="7BDCB211" w14:textId="77777777" w:rsidTr="00F74A95">
        <w:tc>
          <w:tcPr>
            <w:tcW w:w="0" w:type="auto"/>
            <w:shd w:val="clear" w:color="auto" w:fill="auto"/>
          </w:tcPr>
          <w:p w14:paraId="7DAD25EC" w14:textId="77777777" w:rsidR="00935849" w:rsidRPr="00935849" w:rsidRDefault="00935849" w:rsidP="00F7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358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46" w:type="dxa"/>
            <w:shd w:val="clear" w:color="auto" w:fill="auto"/>
          </w:tcPr>
          <w:p w14:paraId="7694D90D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УК-5.2; </w:t>
            </w:r>
          </w:p>
          <w:p w14:paraId="4757AD8D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адаптироваться к условиям работы в составе многоэтничных и поликонфессиональных групп.</w:t>
            </w:r>
          </w:p>
          <w:p w14:paraId="09A9CE5F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14:paraId="525EC550" w14:textId="77777777" w:rsidR="00935849" w:rsidRPr="00935849" w:rsidRDefault="00935849" w:rsidP="00F74A9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: теоретические и практические основы для понимания логики развития африканских интеграционных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и трансрегиональных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проектов.</w:t>
            </w:r>
          </w:p>
          <w:p w14:paraId="18C46DC0" w14:textId="77777777" w:rsidR="00935849" w:rsidRPr="00935849" w:rsidRDefault="00935849" w:rsidP="00F74A9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1081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конкретные задачи для проведения исследований в политологии и решать их с помощью средств политического анализа. </w:t>
            </w:r>
          </w:p>
          <w:p w14:paraId="6A8CEFB7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D52AEE" w14:textId="77777777" w:rsidR="00935849" w:rsidRPr="00935849" w:rsidRDefault="00935849" w:rsidP="00F74A95">
            <w:pPr>
              <w:spacing w:after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Владеть: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различными техниками политического анализа для решения проблем, стоящих 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африканскими странами и организациями.</w:t>
            </w:r>
          </w:p>
        </w:tc>
      </w:tr>
      <w:tr w:rsidR="00935849" w:rsidRPr="00935849" w14:paraId="2AFEB7A2" w14:textId="77777777" w:rsidTr="00F74A95">
        <w:tc>
          <w:tcPr>
            <w:tcW w:w="0" w:type="auto"/>
            <w:vMerge w:val="restart"/>
            <w:shd w:val="clear" w:color="auto" w:fill="auto"/>
          </w:tcPr>
          <w:p w14:paraId="5CA82C90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Способен оценивать и моделировать глобальные, макрорегиональные, национально-государственные, региональные и локальные политико-культурные и общественно-политические процессы</w:t>
            </w:r>
          </w:p>
        </w:tc>
        <w:tc>
          <w:tcPr>
            <w:tcW w:w="2546" w:type="dxa"/>
            <w:shd w:val="clear" w:color="auto" w:fill="auto"/>
          </w:tcPr>
          <w:p w14:paraId="3AC269DA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ОПК-5.1;</w:t>
            </w:r>
          </w:p>
          <w:p w14:paraId="4F63AC5B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Использует теоретические и эмпирические методы для оценки внутренних и внешних процессов различных уровней в странах Востока</w:t>
            </w:r>
          </w:p>
          <w:p w14:paraId="3DD808EF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14:paraId="23DB858E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 особенности подготовки и составления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 плана исследования.</w:t>
            </w:r>
          </w:p>
          <w:p w14:paraId="379F4C10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D37B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: подготовить план научного исследования, обосновать проблему, ее актуальность и предложить пути ее разрешения.</w:t>
            </w:r>
          </w:p>
          <w:p w14:paraId="2CFF1570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637FD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: способами выбора методов исследования в соответствии с поставленными целями и задачами.</w:t>
            </w:r>
          </w:p>
        </w:tc>
      </w:tr>
      <w:tr w:rsidR="00935849" w:rsidRPr="00935849" w14:paraId="4AC2975F" w14:textId="77777777" w:rsidTr="00F74A95">
        <w:trPr>
          <w:trHeight w:val="3549"/>
        </w:trPr>
        <w:tc>
          <w:tcPr>
            <w:tcW w:w="0" w:type="auto"/>
            <w:vMerge/>
            <w:shd w:val="clear" w:color="auto" w:fill="auto"/>
          </w:tcPr>
          <w:p w14:paraId="08D789B6" w14:textId="77777777" w:rsidR="00935849" w:rsidRPr="00935849" w:rsidRDefault="00935849" w:rsidP="00F74A9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FCAC603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 xml:space="preserve">ОПК-5.2 </w:t>
            </w:r>
          </w:p>
          <w:p w14:paraId="311B3217" w14:textId="77777777" w:rsidR="00935849" w:rsidRPr="00935849" w:rsidRDefault="00935849" w:rsidP="00F7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Проводит прикладной анализ политических, правовых, социальных, экономических и культурных процессов с использованием качественных и количественных методов для оценки и моделирования различных процессов в странах Востока</w:t>
            </w:r>
          </w:p>
          <w:p w14:paraId="7B5D5D64" w14:textId="77777777" w:rsidR="00935849" w:rsidRPr="00935849" w:rsidRDefault="00935849" w:rsidP="00F74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14:paraId="47D4B8A5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: специфику проведения индивидуальных и коллективных исследований.</w:t>
            </w:r>
          </w:p>
          <w:p w14:paraId="46BC5A66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C755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: подобрать оптимальный инструментарий и метод для проведения научного исследования.</w:t>
            </w:r>
          </w:p>
          <w:p w14:paraId="5DBFDE45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E777" w14:textId="77777777" w:rsidR="00935849" w:rsidRPr="00935849" w:rsidRDefault="00935849" w:rsidP="00F7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935849">
              <w:rPr>
                <w:rFonts w:ascii="Times New Roman" w:hAnsi="Times New Roman" w:cs="Times New Roman"/>
                <w:sz w:val="24"/>
                <w:szCs w:val="24"/>
              </w:rPr>
              <w:t>: методами сбора информации и ее анализа данных, а также подготовки текстовых отчетов и презентаций.</w:t>
            </w:r>
          </w:p>
        </w:tc>
      </w:tr>
    </w:tbl>
    <w:p w14:paraId="2635FADE" w14:textId="77777777" w:rsidR="00935849" w:rsidRPr="00935849" w:rsidRDefault="00935849" w:rsidP="00935849">
      <w:pPr>
        <w:pStyle w:val="afc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5EAF0" w14:textId="77777777" w:rsidR="00935849" w:rsidRPr="00935849" w:rsidRDefault="00935849" w:rsidP="00935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промежуточная аттестация в форме зачета.</w:t>
      </w:r>
    </w:p>
    <w:p w14:paraId="327306A7" w14:textId="77777777" w:rsidR="00935849" w:rsidRPr="00935849" w:rsidRDefault="00935849" w:rsidP="00935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зачетные единицы.</w:t>
      </w:r>
    </w:p>
    <w:p w14:paraId="01D30C1D" w14:textId="77777777" w:rsidR="00935849" w:rsidRPr="00935849" w:rsidRDefault="00935849" w:rsidP="00935849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0A4F0" w14:textId="77777777" w:rsidR="00935849" w:rsidRPr="00935849" w:rsidRDefault="00935849" w:rsidP="009358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АННОТАЦИЯ ДИСЦИПЛИНЫ</w:t>
      </w:r>
    </w:p>
    <w:p w14:paraId="50D43E70" w14:textId="77777777" w:rsidR="00935849" w:rsidRPr="00935849" w:rsidRDefault="00935849" w:rsidP="00935849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Дисциплина «Государственная демографическая и миграционная политика в Восточной Африке»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является дисциплиной обязательной части учебного плана по направлению 58.04.01 Востоковедение и Африканистика</w:t>
      </w:r>
    </w:p>
    <w:p w14:paraId="796C31D0" w14:textId="77777777" w:rsidR="00935849" w:rsidRPr="00935849" w:rsidRDefault="00935849" w:rsidP="00935849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Направленность «Современная Африка: устойчивое развитие и гуманитарное сотрудничество с Россией»</w:t>
      </w:r>
    </w:p>
    <w:p w14:paraId="46C004AE" w14:textId="77777777" w:rsidR="00935849" w:rsidRPr="00935849" w:rsidRDefault="00935849" w:rsidP="00935849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кафедрой востоковедения и африканистики</w:t>
      </w:r>
    </w:p>
    <w:p w14:paraId="4F805476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Цель дисциплины: подготовить квалифицированного магистра политологии, способного применять теоретические знания и практические инструменты в области демографии при разработке, принятии и экспертизе политических решений в структурах как гражданского общества, так и в государственной и муниципальной власти, а также в контексте реализации социально ориентированных проектов </w:t>
      </w:r>
    </w:p>
    <w:p w14:paraId="09351720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4C4DB73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Задачи дисциплины:</w:t>
      </w:r>
    </w:p>
    <w:p w14:paraId="1F23A6CB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формирование понимания тенденций и факторов демографических</w:t>
      </w:r>
    </w:p>
    <w:p w14:paraId="35C26F52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процессов, происходящих в мире и на Африканском континенте;</w:t>
      </w:r>
    </w:p>
    <w:p w14:paraId="7F3571C1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– овладение навыками анализа источников информации о народонаселении, приемами расчета демографических показателей;</w:t>
      </w:r>
    </w:p>
    <w:p w14:paraId="4059F891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применять общенаучные приемы аргументации и моделирования для анализа социально-демографических процессов;</w:t>
      </w:r>
    </w:p>
    <w:p w14:paraId="56A1AB77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развитие чувства социальной перспективы, делающего возможными экспертизу и прогноз динамики демографических процессов;</w:t>
      </w:r>
    </w:p>
    <w:p w14:paraId="133BD770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– развитие и актуализация личностного потенциала студентов, их стремления к социально ответственному поведению, формирование у них активной гражданской и профессиональной позиции. </w:t>
      </w:r>
    </w:p>
    <w:p w14:paraId="79C4AA0B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8BC5758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компетенций:</w:t>
      </w:r>
    </w:p>
    <w:p w14:paraId="3C6F7B73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621"/>
        <w:gridCol w:w="2464"/>
      </w:tblGrid>
      <w:tr w:rsidR="00935849" w:rsidRPr="00935849" w14:paraId="776EFB33" w14:textId="77777777" w:rsidTr="00F74A9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243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Компетенция</w:t>
            </w:r>
          </w:p>
          <w:p w14:paraId="6FC672C1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BB8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компетенций</w:t>
            </w:r>
          </w:p>
          <w:p w14:paraId="0158C103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4849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35849" w:rsidRPr="00935849" w14:paraId="2D41939B" w14:textId="77777777" w:rsidTr="00F74A9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14B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УК-6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E7E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УК-6.2; Демонстрирует способность к самообразованию и использует предоставленные возможности для приобретения новых знаний и навыков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88A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эмпирические методы для оценки внутри- и внешнеполитических процессов различных уровней.;</w:t>
            </w:r>
          </w:p>
          <w:p w14:paraId="53F3AE35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рассчитывать демографические показатели используя теоретические и эмпирические методы </w:t>
            </w:r>
          </w:p>
          <w:p w14:paraId="466F0C8F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теоретическими и эмпирическими методами для оценки внутри- и внешнеполитических процессов различных уровней.</w:t>
            </w: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849" w:rsidRPr="00935849" w14:paraId="7E6C7B38" w14:textId="77777777" w:rsidTr="00F74A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69FD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ОПК 6 Способен разрабатывать предложения и рекомендации по профилю деятельности с использованием методов прикладного анализа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017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ОПК-6.1; Готовит рекомендации по широкому спектру текущих вопросов внутренней и внешней политики стран Востока для государственных общественных и коммерческих организаций, а также для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неспециализированной аудитории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2C0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прикладной анализ политических процессов с использованием качественных и количественных методов </w:t>
            </w:r>
          </w:p>
          <w:p w14:paraId="325B94E9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способами проведения прикладного анализа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политических процессов с использованием качественных и количественных методов.</w:t>
            </w:r>
          </w:p>
        </w:tc>
      </w:tr>
      <w:tr w:rsidR="00935849" w:rsidRPr="00935849" w14:paraId="59051862" w14:textId="77777777" w:rsidTr="00F74A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59D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BA9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ОПК-6.2; Самостоятельно формулирует программу рекомендаций по результатам прикладных востоковедческих исследований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3201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способы прогнозирования развитию ситуации в рамках решения основных внутри- и внешнеполитических проблем.</w:t>
            </w:r>
          </w:p>
          <w:p w14:paraId="486B2183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16D90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развитие ситуации в рамках решения основных внутри- и внешнеполитических проблем,</w:t>
            </w:r>
          </w:p>
        </w:tc>
      </w:tr>
      <w:tr w:rsidR="00935849" w:rsidRPr="00935849" w14:paraId="47A65497" w14:textId="77777777" w:rsidTr="00F74A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5719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ОПК-9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Способен применять организационно-управленческие навыки при постановке целей, выборе оптимальных путей и методов организации их достижения, учитывая социальные, этнические, конфессиональные и культурные различия многонационального трудового коллектива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85A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ОПК-9.1; Знает организационную структуру системы органов государственной власти и управления Российской Федерации и стран Востока; международных и внутрироссийских организаций, а также неправительственных структур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E600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управления проектом в области демографии в коммуникативном аспекте</w:t>
            </w:r>
          </w:p>
          <w:p w14:paraId="68315568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методы в практике реализации проектов.</w:t>
            </w:r>
          </w:p>
        </w:tc>
      </w:tr>
      <w:tr w:rsidR="00935849" w:rsidRPr="00935849" w14:paraId="7DCA161D" w14:textId="77777777" w:rsidTr="00F74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E94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28EA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ОПК-9.2 Знает основы организационной культуры стран Востока: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A174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отчетность в установленные руководством сроки;</w:t>
            </w:r>
          </w:p>
          <w:p w14:paraId="3438B024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358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требованиями к публично представляемым результатам законченной работы.</w:t>
            </w:r>
          </w:p>
        </w:tc>
      </w:tr>
      <w:tr w:rsidR="00935849" w:rsidRPr="00935849" w14:paraId="62751C4E" w14:textId="77777777" w:rsidTr="00F74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9D9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8A6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AF2" w14:textId="77777777" w:rsidR="00935849" w:rsidRPr="00935849" w:rsidRDefault="00935849" w:rsidP="00F74A9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CBC6BC" w14:textId="77777777"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193F170" w14:textId="77777777" w:rsidR="00935849" w:rsidRPr="00935849" w:rsidRDefault="00935849" w:rsidP="00935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аттестация в форме зачета.</w:t>
      </w:r>
    </w:p>
    <w:p w14:paraId="63A2390A" w14:textId="77777777" w:rsidR="00935849" w:rsidRPr="00935849" w:rsidRDefault="00935849" w:rsidP="00935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зачетные единицы.</w:t>
      </w:r>
    </w:p>
    <w:p w14:paraId="3F7E1417" w14:textId="77777777" w:rsidR="00CC7FF9" w:rsidRPr="00935849" w:rsidRDefault="00CC7FF9" w:rsidP="00CC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ECB8F" w14:textId="62D58F85" w:rsidR="002828A1" w:rsidRPr="00935849" w:rsidRDefault="002828A1" w:rsidP="00282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5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5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5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14:paraId="0CB8E73B" w14:textId="2C8B6BB8" w:rsidR="00CC7FF9" w:rsidRPr="00935849" w:rsidRDefault="00CC7FF9" w:rsidP="00282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0"/>
    <w:p w14:paraId="7BB04EE7" w14:textId="35CFE4B0" w:rsidR="00CC7FF9" w:rsidRPr="00935849" w:rsidRDefault="00CC7FF9" w:rsidP="00282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C7FF9" w:rsidRPr="00935849" w:rsidSect="00CC7FF9">
      <w:pgSz w:w="11905" w:h="16837"/>
      <w:pgMar w:top="1134" w:right="850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5A0B" w14:textId="77777777" w:rsidR="00DF2591" w:rsidRDefault="00DF2591" w:rsidP="00EC6F1E">
      <w:pPr>
        <w:spacing w:after="0" w:line="240" w:lineRule="auto"/>
      </w:pPr>
      <w:r>
        <w:separator/>
      </w:r>
    </w:p>
  </w:endnote>
  <w:endnote w:type="continuationSeparator" w:id="0">
    <w:p w14:paraId="0992D5AA" w14:textId="77777777" w:rsidR="00DF2591" w:rsidRDefault="00DF2591" w:rsidP="00E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483B" w14:textId="77777777" w:rsidR="00DF2591" w:rsidRDefault="00DF2591" w:rsidP="00EC6F1E">
      <w:pPr>
        <w:spacing w:after="0" w:line="240" w:lineRule="auto"/>
      </w:pPr>
      <w:r>
        <w:separator/>
      </w:r>
    </w:p>
  </w:footnote>
  <w:footnote w:type="continuationSeparator" w:id="0">
    <w:p w14:paraId="159103FA" w14:textId="77777777" w:rsidR="00DF2591" w:rsidRDefault="00DF2591" w:rsidP="00EC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multilevel"/>
    <w:tmpl w:val="BCAEE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1" w15:restartNumberingAfterBreak="0">
    <w:nsid w:val="03BC78DE"/>
    <w:multiLevelType w:val="hybridMultilevel"/>
    <w:tmpl w:val="4FE8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E1D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5C3"/>
    <w:multiLevelType w:val="hybridMultilevel"/>
    <w:tmpl w:val="FA621A10"/>
    <w:lvl w:ilvl="0" w:tplc="747C3F5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436CC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A69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1B62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62F"/>
    <w:multiLevelType w:val="hybridMultilevel"/>
    <w:tmpl w:val="6A0CB53E"/>
    <w:lvl w:ilvl="0" w:tplc="CA825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B669A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5356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55DA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942DD"/>
    <w:multiLevelType w:val="multilevel"/>
    <w:tmpl w:val="9A88D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2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0F629D3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99D"/>
    <w:multiLevelType w:val="hybridMultilevel"/>
    <w:tmpl w:val="24F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87C23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077A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14467"/>
    <w:multiLevelType w:val="hybridMultilevel"/>
    <w:tmpl w:val="E90AAB46"/>
    <w:lvl w:ilvl="0" w:tplc="395C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35634"/>
    <w:multiLevelType w:val="hybridMultilevel"/>
    <w:tmpl w:val="3C0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05EE1"/>
    <w:multiLevelType w:val="multilevel"/>
    <w:tmpl w:val="4E2C7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0" w15:restartNumberingAfterBreak="0">
    <w:nsid w:val="6D6D3A4F"/>
    <w:multiLevelType w:val="hybridMultilevel"/>
    <w:tmpl w:val="6E32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F5999"/>
    <w:multiLevelType w:val="hybridMultilevel"/>
    <w:tmpl w:val="B836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84A7A"/>
    <w:multiLevelType w:val="hybridMultilevel"/>
    <w:tmpl w:val="0F14D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4F67"/>
    <w:multiLevelType w:val="hybridMultilevel"/>
    <w:tmpl w:val="54C211C4"/>
    <w:lvl w:ilvl="0" w:tplc="07FE0A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22"/>
  </w:num>
  <w:num w:numId="9">
    <w:abstractNumId w:val="19"/>
  </w:num>
  <w:num w:numId="10">
    <w:abstractNumId w:val="11"/>
  </w:num>
  <w:num w:numId="11">
    <w:abstractNumId w:val="20"/>
  </w:num>
  <w:num w:numId="12">
    <w:abstractNumId w:val="5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2"/>
  </w:num>
  <w:num w:numId="20">
    <w:abstractNumId w:val="6"/>
  </w:num>
  <w:num w:numId="21">
    <w:abstractNumId w:val="10"/>
  </w:num>
  <w:num w:numId="22">
    <w:abstractNumId w:val="4"/>
  </w:num>
  <w:num w:numId="23">
    <w:abstractNumId w:val="18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4"/>
    <w:rsid w:val="000B5343"/>
    <w:rsid w:val="000E56A3"/>
    <w:rsid w:val="00107DD5"/>
    <w:rsid w:val="001F6193"/>
    <w:rsid w:val="00256A98"/>
    <w:rsid w:val="002828A1"/>
    <w:rsid w:val="00286890"/>
    <w:rsid w:val="00303703"/>
    <w:rsid w:val="00383818"/>
    <w:rsid w:val="00396E4B"/>
    <w:rsid w:val="003D1A6F"/>
    <w:rsid w:val="00406B9A"/>
    <w:rsid w:val="00540B7A"/>
    <w:rsid w:val="00594E2D"/>
    <w:rsid w:val="005A2DBC"/>
    <w:rsid w:val="005C192E"/>
    <w:rsid w:val="00661C22"/>
    <w:rsid w:val="006A79F8"/>
    <w:rsid w:val="0081504E"/>
    <w:rsid w:val="00852518"/>
    <w:rsid w:val="008F2BD3"/>
    <w:rsid w:val="009337E8"/>
    <w:rsid w:val="00935849"/>
    <w:rsid w:val="009B3D73"/>
    <w:rsid w:val="00B1230C"/>
    <w:rsid w:val="00B175AB"/>
    <w:rsid w:val="00B571B2"/>
    <w:rsid w:val="00B77BC8"/>
    <w:rsid w:val="00B8133D"/>
    <w:rsid w:val="00BA4664"/>
    <w:rsid w:val="00CC7FF9"/>
    <w:rsid w:val="00CE21D5"/>
    <w:rsid w:val="00DD15A7"/>
    <w:rsid w:val="00DF2591"/>
    <w:rsid w:val="00E30458"/>
    <w:rsid w:val="00EA4B57"/>
    <w:rsid w:val="00EC6F1E"/>
    <w:rsid w:val="00F37165"/>
    <w:rsid w:val="00F44C04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D57E"/>
  <w15:docId w15:val="{FB49A2F5-E8C1-4855-AB6A-D79B5A4A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8A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8A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8A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8A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28A1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28A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28A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828A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828A1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8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82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82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2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2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28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2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2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28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8A1"/>
  </w:style>
  <w:style w:type="character" w:styleId="a3">
    <w:name w:val="Hyperlink"/>
    <w:unhideWhenUsed/>
    <w:rsid w:val="002828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8A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28A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2828A1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7">
    <w:name w:val="annotation text"/>
    <w:basedOn w:val="a"/>
    <w:link w:val="a8"/>
    <w:semiHidden/>
    <w:unhideWhenUsed/>
    <w:rsid w:val="00282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828A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2828A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282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2828A1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2828A1"/>
    <w:pPr>
      <w:shd w:val="clear" w:color="auto" w:fill="FFFFFF"/>
      <w:spacing w:after="0" w:line="322" w:lineRule="exact"/>
      <w:ind w:hanging="86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828A1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e">
    <w:name w:val="Plain Text"/>
    <w:basedOn w:val="a"/>
    <w:link w:val="af"/>
    <w:semiHidden/>
    <w:unhideWhenUsed/>
    <w:rsid w:val="002828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2828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annotation subject"/>
    <w:basedOn w:val="a7"/>
    <w:next w:val="a7"/>
    <w:link w:val="af1"/>
    <w:semiHidden/>
    <w:unhideWhenUsed/>
    <w:rsid w:val="002828A1"/>
    <w:rPr>
      <w:b/>
      <w:bCs/>
    </w:rPr>
  </w:style>
  <w:style w:type="character" w:customStyle="1" w:styleId="af1">
    <w:name w:val="Тема примечания Знак"/>
    <w:basedOn w:val="a8"/>
    <w:link w:val="af0"/>
    <w:semiHidden/>
    <w:rsid w:val="002828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2828A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2828A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rsid w:val="002828A1"/>
    <w:pPr>
      <w:shd w:val="clear" w:color="auto" w:fill="FFFFFF"/>
      <w:spacing w:before="100" w:beforeAutospacing="1" w:after="0" w:line="36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2828A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Для таблиц"/>
    <w:basedOn w:val="a"/>
    <w:next w:val="a"/>
    <w:rsid w:val="00282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next w:val="a"/>
    <w:rsid w:val="00282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 - об"/>
    <w:basedOn w:val="a"/>
    <w:rsid w:val="002828A1"/>
    <w:pPr>
      <w:spacing w:after="0" w:line="360" w:lineRule="auto"/>
      <w:ind w:firstLine="39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5">
    <w:name w:val="Сноска_"/>
    <w:link w:val="af6"/>
    <w:locked/>
    <w:rsid w:val="002828A1"/>
    <w:rPr>
      <w:sz w:val="19"/>
      <w:shd w:val="clear" w:color="auto" w:fill="FFFFFF"/>
    </w:rPr>
  </w:style>
  <w:style w:type="paragraph" w:customStyle="1" w:styleId="af6">
    <w:name w:val="Сноска"/>
    <w:basedOn w:val="a"/>
    <w:link w:val="af5"/>
    <w:rsid w:val="002828A1"/>
    <w:pPr>
      <w:shd w:val="clear" w:color="auto" w:fill="FFFFFF"/>
      <w:spacing w:after="0" w:line="230" w:lineRule="exact"/>
    </w:pPr>
    <w:rPr>
      <w:sz w:val="19"/>
    </w:rPr>
  </w:style>
  <w:style w:type="character" w:styleId="af7">
    <w:name w:val="footnote reference"/>
    <w:semiHidden/>
    <w:unhideWhenUsed/>
    <w:rsid w:val="002828A1"/>
    <w:rPr>
      <w:vertAlign w:val="superscript"/>
    </w:rPr>
  </w:style>
  <w:style w:type="character" w:styleId="af8">
    <w:name w:val="annotation reference"/>
    <w:semiHidden/>
    <w:unhideWhenUsed/>
    <w:rsid w:val="002828A1"/>
    <w:rPr>
      <w:sz w:val="16"/>
      <w:szCs w:val="16"/>
    </w:rPr>
  </w:style>
  <w:style w:type="character" w:styleId="af9">
    <w:name w:val="page number"/>
    <w:semiHidden/>
    <w:unhideWhenUsed/>
    <w:rsid w:val="002828A1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basedOn w:val="a0"/>
    <w:uiPriority w:val="99"/>
    <w:semiHidden/>
    <w:rsid w:val="002828A1"/>
    <w:rPr>
      <w:sz w:val="24"/>
      <w:szCs w:val="24"/>
    </w:rPr>
  </w:style>
  <w:style w:type="character" w:customStyle="1" w:styleId="FootnoteCharacters">
    <w:name w:val="Footnote Characters"/>
    <w:qFormat/>
    <w:rsid w:val="002828A1"/>
    <w:rPr>
      <w:vertAlign w:val="superscript"/>
    </w:rPr>
  </w:style>
  <w:style w:type="table" w:styleId="afa">
    <w:name w:val="Table Grid"/>
    <w:basedOn w:val="a1"/>
    <w:rsid w:val="0028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828A1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2828A1"/>
    <w:pPr>
      <w:ind w:left="720"/>
      <w:contextualSpacing/>
    </w:pPr>
  </w:style>
  <w:style w:type="paragraph" w:customStyle="1" w:styleId="13">
    <w:name w:val="Обычный1"/>
    <w:rsid w:val="00CC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E6B3-4841-4FA2-AF9C-90866DC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</dc:creator>
  <cp:lastModifiedBy>Мария Владимировна Маркова</cp:lastModifiedBy>
  <cp:revision>2</cp:revision>
  <dcterms:created xsi:type="dcterms:W3CDTF">2023-04-20T13:38:00Z</dcterms:created>
  <dcterms:modified xsi:type="dcterms:W3CDTF">2023-04-20T13:38:00Z</dcterms:modified>
</cp:coreProperties>
</file>